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8521BB" w14:textId="4071FB9C" w:rsidR="00856F78" w:rsidRPr="007F1ABE" w:rsidRDefault="00E234FE">
      <w:pPr>
        <w:spacing w:after="240"/>
        <w:jc w:val="center"/>
        <w:rPr>
          <w:rFonts w:ascii="Times New Roman" w:eastAsia="Times New Roman" w:hAnsi="Times New Roman" w:cs="Times New Roman"/>
          <w:b/>
          <w:sz w:val="22"/>
          <w:szCs w:val="22"/>
        </w:rPr>
      </w:pPr>
      <w:r w:rsidRPr="007F1ABE">
        <w:rPr>
          <w:rFonts w:ascii="Times New Roman" w:eastAsia="Times New Roman" w:hAnsi="Times New Roman" w:cs="Times New Roman"/>
          <w:b/>
          <w:sz w:val="22"/>
          <w:szCs w:val="22"/>
        </w:rPr>
        <w:t>Recent Advances in the Temple University Digital Pathology Corpus</w:t>
      </w:r>
    </w:p>
    <w:p w14:paraId="2A02EB9B" w14:textId="77777777" w:rsidR="006F07C6" w:rsidRPr="006F07C6" w:rsidRDefault="006F07C6" w:rsidP="006F07C6">
      <w:pPr>
        <w:spacing w:after="240"/>
        <w:jc w:val="center"/>
        <w:rPr>
          <w:rFonts w:ascii="Times New Roman" w:eastAsia="Times New Roman" w:hAnsi="Times New Roman" w:cs="Times New Roman"/>
          <w:i/>
          <w:sz w:val="22"/>
          <w:szCs w:val="22"/>
        </w:rPr>
      </w:pPr>
      <w:r w:rsidRPr="006F07C6">
        <w:rPr>
          <w:rFonts w:ascii="Times New Roman" w:eastAsia="Times New Roman" w:hAnsi="Times New Roman" w:cs="Times New Roman"/>
          <w:i/>
          <w:sz w:val="22"/>
          <w:szCs w:val="22"/>
        </w:rPr>
        <w:t>J. Smith</w:t>
      </w:r>
      <w:r w:rsidRPr="006F07C6">
        <w:rPr>
          <w:rFonts w:ascii="Times New Roman" w:eastAsia="Times New Roman" w:hAnsi="Times New Roman" w:cs="Times New Roman"/>
          <w:i/>
          <w:sz w:val="22"/>
          <w:szCs w:val="22"/>
          <w:vertAlign w:val="superscript"/>
        </w:rPr>
        <w:t>1</w:t>
      </w:r>
      <w:r w:rsidRPr="006F07C6">
        <w:rPr>
          <w:rFonts w:ascii="Times New Roman" w:eastAsia="Times New Roman" w:hAnsi="Times New Roman" w:cs="Times New Roman"/>
          <w:i/>
          <w:sz w:val="22"/>
          <w:szCs w:val="22"/>
        </w:rPr>
        <w:t>, S. Jones</w:t>
      </w:r>
      <w:r w:rsidRPr="006F07C6">
        <w:rPr>
          <w:rFonts w:ascii="Times New Roman" w:eastAsia="Times New Roman" w:hAnsi="Times New Roman" w:cs="Times New Roman"/>
          <w:i/>
          <w:sz w:val="22"/>
          <w:szCs w:val="22"/>
          <w:vertAlign w:val="superscript"/>
        </w:rPr>
        <w:t>2</w:t>
      </w:r>
      <w:r w:rsidRPr="006F07C6">
        <w:rPr>
          <w:rFonts w:ascii="Times New Roman" w:eastAsia="Times New Roman" w:hAnsi="Times New Roman" w:cs="Times New Roman"/>
          <w:i/>
          <w:sz w:val="22"/>
          <w:szCs w:val="22"/>
        </w:rPr>
        <w:t>, M. Smith</w:t>
      </w:r>
      <w:r w:rsidRPr="006F07C6">
        <w:rPr>
          <w:rFonts w:ascii="Times New Roman" w:eastAsia="Times New Roman" w:hAnsi="Times New Roman" w:cs="Times New Roman"/>
          <w:i/>
          <w:sz w:val="22"/>
          <w:szCs w:val="22"/>
          <w:vertAlign w:val="superscript"/>
        </w:rPr>
        <w:t>1</w:t>
      </w:r>
      <w:r w:rsidRPr="006F07C6">
        <w:rPr>
          <w:rFonts w:ascii="Times New Roman" w:eastAsia="Times New Roman" w:hAnsi="Times New Roman" w:cs="Times New Roman"/>
          <w:i/>
          <w:sz w:val="22"/>
          <w:szCs w:val="22"/>
        </w:rPr>
        <w:t>, J. Doe</w:t>
      </w:r>
      <w:r w:rsidRPr="006F07C6">
        <w:rPr>
          <w:rFonts w:ascii="Times New Roman" w:eastAsia="Times New Roman" w:hAnsi="Times New Roman" w:cs="Times New Roman"/>
          <w:i/>
          <w:sz w:val="22"/>
          <w:szCs w:val="22"/>
          <w:vertAlign w:val="superscript"/>
        </w:rPr>
        <w:t>3</w:t>
      </w:r>
      <w:r w:rsidRPr="006F07C6">
        <w:rPr>
          <w:rFonts w:ascii="Times New Roman" w:eastAsia="Times New Roman" w:hAnsi="Times New Roman" w:cs="Times New Roman"/>
          <w:i/>
          <w:sz w:val="22"/>
          <w:szCs w:val="22"/>
        </w:rPr>
        <w:t>, B. Smith</w:t>
      </w:r>
      <w:r w:rsidRPr="006F07C6">
        <w:rPr>
          <w:rFonts w:ascii="Times New Roman" w:eastAsia="Times New Roman" w:hAnsi="Times New Roman" w:cs="Times New Roman"/>
          <w:i/>
          <w:sz w:val="22"/>
          <w:szCs w:val="22"/>
          <w:vertAlign w:val="superscript"/>
        </w:rPr>
        <w:t>1</w:t>
      </w:r>
      <w:r w:rsidRPr="006F07C6">
        <w:rPr>
          <w:rFonts w:ascii="Times New Roman" w:eastAsia="Times New Roman" w:hAnsi="Times New Roman" w:cs="Times New Roman"/>
          <w:i/>
          <w:sz w:val="22"/>
          <w:szCs w:val="22"/>
        </w:rPr>
        <w:t xml:space="preserve"> and J. Jones</w:t>
      </w:r>
      <w:r w:rsidRPr="006F07C6">
        <w:rPr>
          <w:rFonts w:ascii="Times New Roman" w:eastAsia="Times New Roman" w:hAnsi="Times New Roman" w:cs="Times New Roman"/>
          <w:i/>
          <w:sz w:val="22"/>
          <w:szCs w:val="22"/>
          <w:vertAlign w:val="superscript"/>
        </w:rPr>
        <w:t>1</w:t>
      </w:r>
    </w:p>
    <w:p w14:paraId="4D155061" w14:textId="77777777" w:rsidR="006F07C6" w:rsidRPr="006F07C6" w:rsidRDefault="006F07C6" w:rsidP="006F07C6">
      <w:pPr>
        <w:pStyle w:val="Affiliation"/>
        <w:widowControl w:val="0"/>
        <w:rPr>
          <w:sz w:val="22"/>
          <w:szCs w:val="22"/>
        </w:rPr>
      </w:pPr>
      <w:r>
        <w:t xml:space="preserve">1. </w:t>
      </w:r>
      <w:r w:rsidRPr="006F07C6">
        <w:rPr>
          <w:sz w:val="22"/>
          <w:szCs w:val="22"/>
        </w:rPr>
        <w:t>Neural Engineering Data Consortium, Temple University, Philadelphia, Pennsylvania, USA</w:t>
      </w:r>
    </w:p>
    <w:p w14:paraId="45B9867C" w14:textId="77777777" w:rsidR="006F07C6" w:rsidRPr="006F07C6" w:rsidRDefault="006F07C6" w:rsidP="006F07C6">
      <w:pPr>
        <w:pStyle w:val="Affiliation"/>
        <w:widowControl w:val="0"/>
        <w:rPr>
          <w:sz w:val="22"/>
          <w:szCs w:val="22"/>
        </w:rPr>
      </w:pPr>
      <w:r w:rsidRPr="006F07C6">
        <w:rPr>
          <w:sz w:val="22"/>
          <w:szCs w:val="22"/>
        </w:rPr>
        <w:t>2. Center for Corporate Research, Acme Corporation, Los Angeles, California, USA</w:t>
      </w:r>
    </w:p>
    <w:p w14:paraId="7110DBA1" w14:textId="4F8ECD42" w:rsidR="00856F78" w:rsidRPr="006F07C6" w:rsidRDefault="006F07C6" w:rsidP="006F07C6">
      <w:pPr>
        <w:pStyle w:val="Affiliation"/>
        <w:widowControl w:val="0"/>
        <w:spacing w:after="240"/>
        <w:rPr>
          <w:noProof/>
          <w:sz w:val="22"/>
          <w:szCs w:val="22"/>
        </w:rPr>
      </w:pPr>
      <w:r w:rsidRPr="006F07C6">
        <w:rPr>
          <w:sz w:val="22"/>
          <w:szCs w:val="22"/>
        </w:rPr>
        <w:t>3. Advanced Technology Laboratory, XYZ Research, New York, New York, USA</w:t>
      </w:r>
      <w:r w:rsidRPr="006F07C6">
        <w:rPr>
          <w:sz w:val="22"/>
          <w:szCs w:val="22"/>
        </w:rPr>
        <w:br/>
      </w:r>
      <w:r w:rsidRPr="006F07C6">
        <w:rPr>
          <w:noProof/>
          <w:sz w:val="22"/>
          <w:szCs w:val="22"/>
        </w:rPr>
        <w:t>{jsmith, bsmithjjones}@temple.edu, sjones@acme.com, jdoe@xyzr.com</w:t>
      </w:r>
    </w:p>
    <w:p w14:paraId="6FA60B5A" w14:textId="77777777" w:rsidR="00D700C4" w:rsidRDefault="008E0A73" w:rsidP="00505AEC">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Authors using MS Word should download this template and start editing it directly. It contains most of the document formats that you will need. </w:t>
      </w:r>
      <w:r w:rsidR="009C44BD">
        <w:rPr>
          <w:rFonts w:ascii="Times New Roman" w:eastAsia="Times New Roman" w:hAnsi="Times New Roman" w:cs="Times New Roman"/>
          <w:color w:val="000000"/>
          <w:sz w:val="22"/>
          <w:szCs w:val="22"/>
        </w:rPr>
        <w:t xml:space="preserve">Paragraphs are justified. We use an 11 pt. Times New Roman font. The space after a paragraph is 12 pt. </w:t>
      </w:r>
      <w:r w:rsidR="00D700C4">
        <w:rPr>
          <w:rFonts w:ascii="Times New Roman" w:eastAsia="Times New Roman" w:hAnsi="Times New Roman" w:cs="Times New Roman"/>
          <w:color w:val="000000"/>
          <w:sz w:val="22"/>
          <w:szCs w:val="22"/>
        </w:rPr>
        <w:t>Line spacing is set to “Single.”</w:t>
      </w:r>
    </w:p>
    <w:p w14:paraId="2EC29D26" w14:textId="0DC81169" w:rsidR="00A43D95" w:rsidRPr="00A43D95" w:rsidRDefault="009C44BD" w:rsidP="00505AEC">
      <w:pPr>
        <w:spacing w:after="240"/>
        <w:jc w:val="both"/>
        <w:rPr>
          <w:rFonts w:ascii="Times New Roman" w:eastAsia="Times New Roman" w:hAnsi="Times New Roman" w:cs="Times New Roman"/>
        </w:rPr>
      </w:pPr>
      <w:r>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 xml:space="preserve">The Neural Engineering Data Consortium (NEDC) is developing a large open source database of high-resolution digital pathology images known as the Temple University Digital Pathology Corpus (TUDP)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_Ref16573194 \n  \* MERGEFORMAT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[1]</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Our long-term goal is to release one million imag</w:t>
      </w:r>
      <w:r w:rsidR="005C6F61">
        <w:rPr>
          <w:rFonts w:ascii="Times New Roman" w:eastAsia="Times New Roman" w:hAnsi="Times New Roman" w:cs="Times New Roman"/>
          <w:color w:val="000000"/>
          <w:sz w:val="22"/>
          <w:szCs w:val="22"/>
        </w:rPr>
        <w:t>es. W</w:t>
      </w:r>
      <w:r w:rsidR="00A43D95" w:rsidRPr="00A43D95">
        <w:rPr>
          <w:rFonts w:ascii="Times New Roman" w:eastAsia="Times New Roman" w:hAnsi="Times New Roman" w:cs="Times New Roman"/>
          <w:color w:val="000000"/>
          <w:sz w:val="22"/>
          <w:szCs w:val="22"/>
        </w:rPr>
        <w:t xml:space="preserve">e expect to release the first 100,000 image corpus by December 2020. The data is being acquired at the Department of Pathology at Temple University Hospital (TUH) using a Leica Biosystems Aperio AT2 scanner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_Ref16573621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[2]</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xml:space="preserve"> and consists entirely of clinical pathology images. More information about the data and the project can be found in</w:t>
      </w:r>
      <w:r w:rsidR="005C6F61">
        <w:rPr>
          <w:rFonts w:ascii="Times New Roman" w:eastAsia="Times New Roman" w:hAnsi="Times New Roman" w:cs="Times New Roman"/>
          <w:color w:val="000000"/>
          <w:sz w:val="22"/>
          <w:szCs w:val="22"/>
        </w:rPr>
        <w:t xml:space="preserve"> Shawki et al.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_Ref39821775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[3]</w:t>
      </w:r>
      <w:r w:rsidR="004D1171">
        <w:rPr>
          <w:rFonts w:ascii="Times New Roman" w:eastAsia="Times New Roman" w:hAnsi="Times New Roman" w:cs="Times New Roman"/>
          <w:color w:val="000000"/>
          <w:sz w:val="22"/>
          <w:szCs w:val="22"/>
        </w:rPr>
        <w:fldChar w:fldCharType="end"/>
      </w:r>
      <w:r w:rsidR="00A43D95" w:rsidRPr="00A43D95">
        <w:rPr>
          <w:rFonts w:ascii="Times New Roman" w:eastAsia="Times New Roman" w:hAnsi="Times New Roman" w:cs="Times New Roman"/>
          <w:color w:val="000000"/>
          <w:sz w:val="22"/>
          <w:szCs w:val="22"/>
        </w:rPr>
        <w:t xml:space="preserve">. We currently have a National Science Foundation (NSF) planning grant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_Ref39821788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[4]</w:t>
      </w:r>
      <w:r w:rsidR="004D1171">
        <w:rPr>
          <w:rFonts w:ascii="Times New Roman" w:eastAsia="Times New Roman" w:hAnsi="Times New Roman" w:cs="Times New Roman"/>
          <w:color w:val="000000"/>
          <w:sz w:val="22"/>
          <w:szCs w:val="22"/>
        </w:rPr>
        <w:fldChar w:fldCharType="end"/>
      </w:r>
      <w:r w:rsidR="004D1171">
        <w:rPr>
          <w:rFonts w:ascii="Times New Roman" w:eastAsia="Times New Roman" w:hAnsi="Times New Roman" w:cs="Times New Roman"/>
          <w:color w:val="000000"/>
          <w:sz w:val="22"/>
          <w:szCs w:val="22"/>
        </w:rPr>
        <w:t xml:space="preserve"> </w:t>
      </w:r>
      <w:r w:rsidR="00A43D95" w:rsidRPr="00A43D95">
        <w:rPr>
          <w:rFonts w:ascii="Times New Roman" w:eastAsia="Times New Roman" w:hAnsi="Times New Roman" w:cs="Times New Roman"/>
          <w:color w:val="000000"/>
          <w:sz w:val="22"/>
          <w:szCs w:val="22"/>
        </w:rPr>
        <w:t>to explore how best the community can leverage this resource. One goal of this poster presentation is to stimulate community-wide discussions about this project and determine how this valuable resource can best meet the needs of the public.</w:t>
      </w:r>
      <w:r w:rsidR="00505AEC" w:rsidRPr="00505AEC">
        <w:rPr>
          <w:rFonts w:ascii="Times New Roman" w:eastAsia="Times New Roman" w:hAnsi="Times New Roman" w:cs="Times New Roman"/>
          <w:color w:val="000000"/>
          <w:sz w:val="22"/>
          <w:szCs w:val="22"/>
        </w:rPr>
        <w:t xml:space="preserve"> </w:t>
      </w:r>
      <w:r w:rsidR="00505AEC">
        <w:rPr>
          <w:rFonts w:ascii="Times New Roman" w:eastAsia="Times New Roman" w:hAnsi="Times New Roman" w:cs="Times New Roman"/>
          <w:color w:val="000000"/>
          <w:sz w:val="22"/>
          <w:szCs w:val="22"/>
        </w:rPr>
        <w:t>[… some sample text follows …]</w:t>
      </w:r>
    </w:p>
    <w:p w14:paraId="7B138FD8" w14:textId="526E3F5A" w:rsidR="00A43D95" w:rsidRPr="00A43D95" w:rsidRDefault="009C44BD" w:rsidP="00A43D95">
      <w:pPr>
        <w:spacing w:after="120"/>
        <w:jc w:val="both"/>
        <w:rPr>
          <w:rFonts w:ascii="Times New Roman" w:eastAsia="Times New Roman" w:hAnsi="Times New Roman" w:cs="Times New Roman"/>
        </w:rPr>
      </w:pPr>
      <w:r>
        <w:rPr>
          <w:rFonts w:ascii="Times New Roman" w:eastAsia="Times New Roman" w:hAnsi="Times New Roman" w:cs="Times New Roman"/>
          <w:color w:val="000000"/>
          <w:sz w:val="22"/>
          <w:szCs w:val="22"/>
        </w:rPr>
        <w:t>Indented text should use a 10 pt. Times New Roman font. A 6 pt. spacing should be used before and after the paragraph:</w:t>
      </w:r>
    </w:p>
    <w:p w14:paraId="388257E4" w14:textId="674FA408" w:rsidR="00A43D95" w:rsidRPr="00A43D95" w:rsidRDefault="00A43D95" w:rsidP="00A43D95">
      <w:pPr>
        <w:ind w:left="18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Filenames:</w:t>
      </w:r>
    </w:p>
    <w:p w14:paraId="7B729A92" w14:textId="388EC095" w:rsidR="00A43D95" w:rsidRPr="00A43D95" w:rsidRDefault="00A43D95" w:rsidP="00A43D95">
      <w:pPr>
        <w:ind w:left="36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tudp/v1.0.0/svs/gastro/000001/00123456/2015_03_05/0s15_12345/0s15_12345_0a001_00123456_lvl0001_s000.svs</w:t>
      </w:r>
    </w:p>
    <w:p w14:paraId="0F9608B9" w14:textId="2FC9C185" w:rsidR="00A43D95" w:rsidRPr="00A43D95" w:rsidRDefault="00A43D95" w:rsidP="00A43D95">
      <w:pPr>
        <w:spacing w:before="120"/>
        <w:ind w:left="180"/>
        <w:jc w:val="both"/>
        <w:rPr>
          <w:rFonts w:ascii="Times New Roman" w:eastAsia="Times New Roman" w:hAnsi="Times New Roman" w:cs="Times New Roman"/>
        </w:rPr>
      </w:pPr>
      <w:r w:rsidRPr="00A43D95">
        <w:rPr>
          <w:rFonts w:ascii="Times New Roman" w:eastAsia="Times New Roman" w:hAnsi="Times New Roman" w:cs="Times New Roman"/>
          <w:color w:val="000000"/>
          <w:sz w:val="20"/>
          <w:szCs w:val="20"/>
        </w:rPr>
        <w:t>Explanation:</w:t>
      </w:r>
    </w:p>
    <w:p w14:paraId="09D963F9" w14:textId="22D60DD5" w:rsidR="00A43D95" w:rsidRPr="00A43D95" w:rsidRDefault="00A43D95" w:rsidP="00505AEC">
      <w:pPr>
        <w:ind w:left="360"/>
        <w:jc w:val="both"/>
        <w:rPr>
          <w:rFonts w:ascii="Times New Roman" w:eastAsia="Times New Roman" w:hAnsi="Times New Roman" w:cs="Times New Roman"/>
        </w:rPr>
      </w:pPr>
      <w:proofErr w:type="spellStart"/>
      <w:r w:rsidRPr="00A43D95">
        <w:rPr>
          <w:rFonts w:ascii="Times New Roman" w:eastAsia="Times New Roman" w:hAnsi="Times New Roman" w:cs="Times New Roman"/>
          <w:i/>
          <w:iCs/>
          <w:color w:val="000000"/>
          <w:sz w:val="20"/>
          <w:szCs w:val="20"/>
        </w:rPr>
        <w:t>tudp</w:t>
      </w:r>
      <w:proofErr w:type="spellEnd"/>
      <w:r w:rsidRPr="00A43D95">
        <w:rPr>
          <w:rFonts w:ascii="Times New Roman" w:eastAsia="Times New Roman" w:hAnsi="Times New Roman" w:cs="Times New Roman"/>
          <w:i/>
          <w:iCs/>
          <w:color w:val="000000"/>
          <w:sz w:val="20"/>
          <w:szCs w:val="20"/>
        </w:rPr>
        <w:t>:</w:t>
      </w:r>
      <w:r w:rsidRPr="00A43D95">
        <w:rPr>
          <w:rFonts w:ascii="Times New Roman" w:eastAsia="Times New Roman" w:hAnsi="Times New Roman" w:cs="Times New Roman"/>
          <w:color w:val="000000"/>
          <w:sz w:val="20"/>
          <w:szCs w:val="20"/>
        </w:rPr>
        <w:t xml:space="preserve"> root directory of the corpus</w:t>
      </w:r>
    </w:p>
    <w:p w14:paraId="5D5E37B7" w14:textId="1202642F" w:rsidR="00A43D95" w:rsidRPr="00A43D95" w:rsidRDefault="009C44BD" w:rsidP="00505AEC">
      <w:pPr>
        <w:ind w:left="360"/>
        <w:jc w:val="both"/>
        <w:rPr>
          <w:rFonts w:ascii="Times New Roman" w:eastAsia="Times New Roman" w:hAnsi="Times New Roman" w:cs="Times New Roman"/>
        </w:rPr>
      </w:pPr>
      <w:r>
        <w:rPr>
          <w:rFonts w:ascii="Times New Roman" w:eastAsia="Times New Roman" w:hAnsi="Times New Roman" w:cs="Times New Roman"/>
          <w:i/>
          <w:iCs/>
          <w:color w:val="000000"/>
          <w:sz w:val="20"/>
          <w:szCs w:val="20"/>
        </w:rPr>
        <w:t>…</w:t>
      </w:r>
    </w:p>
    <w:p w14:paraId="028C618B" w14:textId="4AC0011F" w:rsidR="00A43D95" w:rsidRPr="00A43D95" w:rsidRDefault="00A43D95" w:rsidP="00505AEC">
      <w:pPr>
        <w:spacing w:after="120"/>
        <w:ind w:left="360"/>
        <w:jc w:val="both"/>
        <w:rPr>
          <w:rFonts w:ascii="Times New Roman" w:eastAsia="Times New Roman" w:hAnsi="Times New Roman" w:cs="Times New Roman"/>
        </w:rPr>
      </w:pPr>
      <w:r w:rsidRPr="00A43D95">
        <w:rPr>
          <w:rFonts w:ascii="Times New Roman" w:eastAsia="Times New Roman" w:hAnsi="Times New Roman" w:cs="Times New Roman"/>
          <w:i/>
          <w:iCs/>
          <w:color w:val="000000"/>
          <w:sz w:val="20"/>
          <w:szCs w:val="20"/>
        </w:rPr>
        <w:t xml:space="preserve">0s15_12345_00123456.docx: </w:t>
      </w:r>
      <w:r w:rsidRPr="00A43D95">
        <w:rPr>
          <w:rFonts w:ascii="Times New Roman" w:eastAsia="Times New Roman" w:hAnsi="Times New Roman" w:cs="Times New Roman"/>
          <w:color w:val="000000"/>
          <w:sz w:val="20"/>
          <w:szCs w:val="20"/>
        </w:rPr>
        <w:t>the filename for the corresponding case report</w:t>
      </w:r>
    </w:p>
    <w:p w14:paraId="23AFCC8F" w14:textId="279A1555" w:rsidR="009C44BD" w:rsidRDefault="00505AEC" w:rsidP="00505AEC">
      <w:pPr>
        <w:spacing w:after="240"/>
        <w:jc w:val="both"/>
        <w:rPr>
          <w:rFonts w:ascii="Times New Roman" w:eastAsia="Times New Roman" w:hAnsi="Times New Roman" w:cs="Times New Roman"/>
          <w:color w:val="000000"/>
          <w:sz w:val="22"/>
          <w:szCs w:val="22"/>
        </w:rPr>
      </w:pPr>
      <w:r w:rsidRPr="00505AEC">
        <w:rPr>
          <w:rFonts w:ascii="Times New Roman" w:eastAsia="Times New Roman" w:hAnsi="Times New Roman" w:cs="Times New Roman"/>
          <w:noProof/>
          <w:color w:val="000000"/>
          <w:sz w:val="22"/>
          <w:szCs w:val="22"/>
        </w:rPr>
        <mc:AlternateContent>
          <mc:Choice Requires="wps">
            <w:drawing>
              <wp:anchor distT="137160" distB="137160" distL="137160" distR="137160" simplePos="0" relativeHeight="251659264" behindDoc="0" locked="0" layoutInCell="1" allowOverlap="0" wp14:anchorId="38A7DA46" wp14:editId="52B68564">
                <wp:simplePos x="0" y="0"/>
                <wp:positionH relativeFrom="margin">
                  <wp:align>right</wp:align>
                </wp:positionH>
                <wp:positionV relativeFrom="margin">
                  <wp:align>bottom</wp:align>
                </wp:positionV>
                <wp:extent cx="2212848" cy="1700784"/>
                <wp:effectExtent l="0" t="0" r="0" b="127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848" cy="17007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E92AE5" w14:textId="23B9D342" w:rsidR="009C44BD" w:rsidRPr="009C44BD" w:rsidRDefault="009C44BD" w:rsidP="003D5F60">
                            <w:pPr>
                              <w:pStyle w:val="Caption"/>
                              <w:spacing w:after="120"/>
                              <w:ind w:left="270"/>
                              <w:rPr>
                                <w:sz w:val="18"/>
                                <w:szCs w:val="18"/>
                              </w:rPr>
                            </w:pPr>
                            <w:bookmarkStart w:id="0" w:name="_Ref499127657"/>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4D1171">
                              <w:rPr>
                                <w:b/>
                                <w:bCs/>
                                <w:noProof/>
                                <w:sz w:val="18"/>
                                <w:szCs w:val="18"/>
                              </w:rPr>
                              <w:t>1</w:t>
                            </w:r>
                            <w:r w:rsidRPr="009C44BD">
                              <w:rPr>
                                <w:sz w:val="18"/>
                                <w:szCs w:val="18"/>
                              </w:rPr>
                              <w:fldChar w:fldCharType="end"/>
                            </w:r>
                            <w:bookmarkEnd w:id="0"/>
                            <w:r w:rsidRPr="009C44BD">
                              <w:rPr>
                                <w:b/>
                                <w:bCs/>
                                <w:sz w:val="18"/>
                                <w:szCs w:val="18"/>
                              </w:rPr>
                              <w:t>.</w:t>
                            </w:r>
                            <w:r w:rsidRPr="009C44BD">
                              <w:rPr>
                                <w:sz w:val="18"/>
                                <w:szCs w:val="18"/>
                              </w:rPr>
                              <w:t xml:space="preserve"> The TUSZ Corpus (v1.1.1)</w:t>
                            </w:r>
                          </w:p>
                          <w:tbl>
                            <w:tblPr>
                              <w:tblStyle w:val="TableGrid"/>
                              <w:tblW w:w="0" w:type="auto"/>
                              <w:jc w:val="right"/>
                              <w:tblLayout w:type="fixed"/>
                              <w:tblCellMar>
                                <w:left w:w="115" w:type="dxa"/>
                                <w:right w:w="115" w:type="dxa"/>
                              </w:tblCellMar>
                              <w:tblLook w:val="04A0" w:firstRow="1" w:lastRow="0" w:firstColumn="1" w:lastColumn="0" w:noHBand="0" w:noVBand="1"/>
                            </w:tblPr>
                            <w:tblGrid>
                              <w:gridCol w:w="1615"/>
                              <w:gridCol w:w="810"/>
                              <w:gridCol w:w="810"/>
                            </w:tblGrid>
                            <w:tr w:rsidR="009C44BD" w:rsidRPr="009C44BD" w14:paraId="45AF3009" w14:textId="77777777" w:rsidTr="003D5F60">
                              <w:trPr>
                                <w:trHeight w:val="147"/>
                                <w:jc w:val="right"/>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511F3908"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35DBB755"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Train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49150009" w14:textId="77777777" w:rsidR="009C44BD" w:rsidRPr="009C44BD" w:rsidRDefault="009C44BD" w:rsidP="0093372E">
                                  <w:pPr>
                                    <w:ind w:hanging="14"/>
                                    <w:jc w:val="center"/>
                                    <w:rPr>
                                      <w:rFonts w:ascii="Times New Roman" w:hAnsi="Times New Roman" w:cs="Times New Roman"/>
                                      <w:b/>
                                      <w:bCs/>
                                      <w:spacing w:val="5"/>
                                      <w:kern w:val="2"/>
                                      <w:sz w:val="18"/>
                                      <w:szCs w:val="18"/>
                                    </w:rPr>
                                  </w:pPr>
                                  <w:r w:rsidRPr="009C44BD">
                                    <w:rPr>
                                      <w:rFonts w:ascii="Times New Roman" w:hAnsi="Times New Roman" w:cs="Times New Roman"/>
                                      <w:b/>
                                      <w:bCs/>
                                      <w:spacing w:val="5"/>
                                      <w:kern w:val="2"/>
                                      <w:sz w:val="18"/>
                                      <w:szCs w:val="18"/>
                                    </w:rPr>
                                    <w:t>Eval</w:t>
                                  </w:r>
                                </w:p>
                              </w:tc>
                            </w:tr>
                            <w:tr w:rsidR="009C44BD" w:rsidRPr="009C44BD" w14:paraId="03AACE6F" w14:textId="77777777" w:rsidTr="003D5F60">
                              <w:trPr>
                                <w:trHeight w:val="103"/>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CD2B025"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Patients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9BC6457"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196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B6242D5"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50</w:t>
                                  </w:r>
                                </w:p>
                              </w:tc>
                            </w:tr>
                            <w:tr w:rsidR="009C44BD" w:rsidRPr="009C44BD" w14:paraId="5CCD5BCD"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ABE1EE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Sessions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AB4BF63"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456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31F24A4"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230</w:t>
                                  </w:r>
                                </w:p>
                              </w:tc>
                            </w:tr>
                            <w:tr w:rsidR="009C44BD" w:rsidRPr="009C44BD" w14:paraId="3D17AD40"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47B87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Files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37C9AC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1,505</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E4A8D32"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984</w:t>
                                  </w:r>
                                </w:p>
                              </w:tc>
                            </w:tr>
                            <w:tr w:rsidR="009C44BD" w:rsidRPr="009C44BD" w14:paraId="7766419F"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05E544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 Seizure Events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D41470"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C20F510"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614</w:t>
                                  </w:r>
                                </w:p>
                              </w:tc>
                            </w:tr>
                            <w:tr w:rsidR="009C44BD" w:rsidRPr="009C44BD" w14:paraId="13A3A1BA" w14:textId="77777777" w:rsidTr="003D5F60">
                              <w:trPr>
                                <w:trHeight w:val="48"/>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8F076A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C04FBA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51,140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636E95E"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53,930</w:t>
                                  </w:r>
                                </w:p>
                              </w:tc>
                            </w:tr>
                            <w:tr w:rsidR="009C44BD" w:rsidRPr="009C44BD" w14:paraId="36C1C0FB"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780299A"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Non-Seizure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AC8A1EE"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877,821</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DF90F03"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547,728</w:t>
                                  </w:r>
                                </w:p>
                              </w:tc>
                            </w:tr>
                            <w:tr w:rsidR="009C44BD" w:rsidRPr="009C44BD" w14:paraId="6A46892B" w14:textId="77777777" w:rsidTr="003D5F60">
                              <w:trPr>
                                <w:trHeight w:val="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2151D53"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Total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F12BF3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928,962</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3E4E16"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601,659</w:t>
                                  </w:r>
                                </w:p>
                              </w:tc>
                            </w:tr>
                          </w:tbl>
                          <w:p w14:paraId="2F091508" w14:textId="77777777" w:rsidR="009C44BD" w:rsidRDefault="009C44BD" w:rsidP="009C44BD">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A7DA46" id="_x0000_t202" coordsize="21600,21600" o:spt="202" path="m,l,21600r21600,l21600,xe">
                <v:stroke joinstyle="miter"/>
                <v:path gradientshapeok="t" o:connecttype="rect"/>
              </v:shapetype>
              <v:shape id="Text Box 23" o:spid="_x0000_s1026" type="#_x0000_t202" style="position:absolute;left:0;text-align:left;margin-left:123.05pt;margin-top:0;width:174.25pt;height:133.9pt;z-index:251659264;visibility:visible;mso-wrap-style:square;mso-width-percent:0;mso-height-percent:0;mso-wrap-distance-left:10.8pt;mso-wrap-distance-top:10.8pt;mso-wrap-distance-right:10.8pt;mso-wrap-distance-bottom:10.8pt;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" o:allowoverlap="f" stroked="f">
                <v:textbox inset="0,0,0,0">
                  <w:txbxContent>
                    <w:p w14:paraId="09E92AE5" w14:textId="23B9D342" w:rsidR="009C44BD" w:rsidRPr="009C44BD" w:rsidRDefault="009C44BD" w:rsidP="003D5F60">
                      <w:pPr>
                        <w:pStyle w:val="Caption"/>
                        <w:spacing w:after="120"/>
                        <w:ind w:left="270"/>
                        <w:rPr>
                          <w:sz w:val="18"/>
                          <w:szCs w:val="18"/>
                        </w:rPr>
                      </w:pPr>
                      <w:bookmarkStart w:id="1" w:name="_Ref499127657"/>
                      <w:r w:rsidRPr="009C44BD">
                        <w:rPr>
                          <w:b/>
                          <w:bCs/>
                          <w:sz w:val="18"/>
                          <w:szCs w:val="18"/>
                        </w:rPr>
                        <w:t>Table </w:t>
                      </w:r>
                      <w:r w:rsidRPr="009C44BD">
                        <w:rPr>
                          <w:sz w:val="18"/>
                          <w:szCs w:val="18"/>
                        </w:rPr>
                        <w:fldChar w:fldCharType="begin"/>
                      </w:r>
                      <w:r w:rsidRPr="009C44BD">
                        <w:rPr>
                          <w:b/>
                          <w:bCs/>
                          <w:sz w:val="18"/>
                          <w:szCs w:val="18"/>
                        </w:rPr>
                        <w:instrText xml:space="preserve"> SEQ Table \* ARABIC </w:instrText>
                      </w:r>
                      <w:r w:rsidRPr="009C44BD">
                        <w:rPr>
                          <w:sz w:val="18"/>
                          <w:szCs w:val="18"/>
                        </w:rPr>
                        <w:fldChar w:fldCharType="separate"/>
                      </w:r>
                      <w:r w:rsidR="004D1171">
                        <w:rPr>
                          <w:b/>
                          <w:bCs/>
                          <w:noProof/>
                          <w:sz w:val="18"/>
                          <w:szCs w:val="18"/>
                        </w:rPr>
                        <w:t>1</w:t>
                      </w:r>
                      <w:r w:rsidRPr="009C44BD">
                        <w:rPr>
                          <w:sz w:val="18"/>
                          <w:szCs w:val="18"/>
                        </w:rPr>
                        <w:fldChar w:fldCharType="end"/>
                      </w:r>
                      <w:bookmarkEnd w:id="1"/>
                      <w:r w:rsidRPr="009C44BD">
                        <w:rPr>
                          <w:b/>
                          <w:bCs/>
                          <w:sz w:val="18"/>
                          <w:szCs w:val="18"/>
                        </w:rPr>
                        <w:t>.</w:t>
                      </w:r>
                      <w:r w:rsidRPr="009C44BD">
                        <w:rPr>
                          <w:sz w:val="18"/>
                          <w:szCs w:val="18"/>
                        </w:rPr>
                        <w:t xml:space="preserve"> The TUSZ Corpus (v1.1.1)</w:t>
                      </w:r>
                    </w:p>
                    <w:tbl>
                      <w:tblPr>
                        <w:tblStyle w:val="TableGrid"/>
                        <w:tblW w:w="0" w:type="auto"/>
                        <w:jc w:val="right"/>
                        <w:tblLayout w:type="fixed"/>
                        <w:tblCellMar>
                          <w:left w:w="115" w:type="dxa"/>
                          <w:right w:w="115" w:type="dxa"/>
                        </w:tblCellMar>
                        <w:tblLook w:val="04A0" w:firstRow="1" w:lastRow="0" w:firstColumn="1" w:lastColumn="0" w:noHBand="0" w:noVBand="1"/>
                      </w:tblPr>
                      <w:tblGrid>
                        <w:gridCol w:w="1615"/>
                        <w:gridCol w:w="810"/>
                        <w:gridCol w:w="810"/>
                      </w:tblGrid>
                      <w:tr w:rsidR="009C44BD" w:rsidRPr="009C44BD" w14:paraId="45AF3009" w14:textId="77777777" w:rsidTr="003D5F60">
                        <w:trPr>
                          <w:trHeight w:val="147"/>
                          <w:jc w:val="right"/>
                        </w:trPr>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511F3908"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Description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35DBB755" w14:textId="77777777" w:rsidR="009C44BD" w:rsidRPr="009C44BD" w:rsidRDefault="009C44BD" w:rsidP="0093372E">
                            <w:pPr>
                              <w:jc w:val="center"/>
                              <w:rPr>
                                <w:rFonts w:ascii="Times New Roman" w:hAnsi="Times New Roman" w:cs="Times New Roman"/>
                                <w:b/>
                                <w:bCs/>
                                <w:spacing w:val="5"/>
                                <w:kern w:val="2"/>
                                <w:sz w:val="18"/>
                                <w:szCs w:val="18"/>
                                <w:u w:val="single"/>
                              </w:rPr>
                            </w:pPr>
                            <w:r w:rsidRPr="009C44BD">
                              <w:rPr>
                                <w:rFonts w:ascii="Times New Roman" w:hAnsi="Times New Roman" w:cs="Times New Roman"/>
                                <w:b/>
                                <w:bCs/>
                                <w:spacing w:val="5"/>
                                <w:kern w:val="2"/>
                                <w:sz w:val="18"/>
                                <w:szCs w:val="18"/>
                              </w:rPr>
                              <w:t>Train</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58" w:type="dxa"/>
                              <w:bottom w:w="29" w:type="dxa"/>
                              <w:right w:w="58" w:type="dxa"/>
                            </w:tcMar>
                            <w:vAlign w:val="center"/>
                            <w:hideMark/>
                          </w:tcPr>
                          <w:p w14:paraId="49150009" w14:textId="77777777" w:rsidR="009C44BD" w:rsidRPr="009C44BD" w:rsidRDefault="009C44BD" w:rsidP="0093372E">
                            <w:pPr>
                              <w:ind w:hanging="14"/>
                              <w:jc w:val="center"/>
                              <w:rPr>
                                <w:rFonts w:ascii="Times New Roman" w:hAnsi="Times New Roman" w:cs="Times New Roman"/>
                                <w:b/>
                                <w:bCs/>
                                <w:spacing w:val="5"/>
                                <w:kern w:val="2"/>
                                <w:sz w:val="18"/>
                                <w:szCs w:val="18"/>
                              </w:rPr>
                            </w:pPr>
                            <w:r w:rsidRPr="009C44BD">
                              <w:rPr>
                                <w:rFonts w:ascii="Times New Roman" w:hAnsi="Times New Roman" w:cs="Times New Roman"/>
                                <w:b/>
                                <w:bCs/>
                                <w:spacing w:val="5"/>
                                <w:kern w:val="2"/>
                                <w:sz w:val="18"/>
                                <w:szCs w:val="18"/>
                              </w:rPr>
                              <w:t>Eval</w:t>
                            </w:r>
                          </w:p>
                        </w:tc>
                      </w:tr>
                      <w:tr w:rsidR="009C44BD" w:rsidRPr="009C44BD" w14:paraId="03AACE6F" w14:textId="77777777" w:rsidTr="003D5F60">
                        <w:trPr>
                          <w:trHeight w:val="103"/>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CD2B025"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Patients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9BC6457"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196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B6242D5"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50</w:t>
                            </w:r>
                          </w:p>
                        </w:tc>
                      </w:tr>
                      <w:tr w:rsidR="009C44BD" w:rsidRPr="009C44BD" w14:paraId="5CCD5BCD"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ABE1EE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Sessions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7AB4BF63"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456</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31F24A4"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230</w:t>
                            </w:r>
                          </w:p>
                        </w:tc>
                      </w:tr>
                      <w:tr w:rsidR="009C44BD" w:rsidRPr="009C44BD" w14:paraId="3D17AD40"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47B87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Files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37C9AC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1,505</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6E4A8D32"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984</w:t>
                            </w:r>
                          </w:p>
                        </w:tc>
                      </w:tr>
                      <w:tr w:rsidR="009C44BD" w:rsidRPr="009C44BD" w14:paraId="7766419F"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05E5447"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 Seizure Events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D41470"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C20F510"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614</w:t>
                            </w:r>
                          </w:p>
                        </w:tc>
                      </w:tr>
                      <w:tr w:rsidR="009C44BD" w:rsidRPr="009C44BD" w14:paraId="13A3A1BA" w14:textId="77777777" w:rsidTr="003D5F60">
                        <w:trPr>
                          <w:trHeight w:val="48"/>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8F076A9"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2C04FBA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51,140</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636E95E"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53,930</w:t>
                            </w:r>
                          </w:p>
                        </w:tc>
                      </w:tr>
                      <w:tr w:rsidR="009C44BD" w:rsidRPr="009C44BD" w14:paraId="36C1C0FB" w14:textId="77777777" w:rsidTr="003D5F60">
                        <w:trPr>
                          <w:trHeight w:val="2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0780299A"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Non-Seizure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AC8A1EE"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877,821</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5DF90F03"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547,728</w:t>
                            </w:r>
                          </w:p>
                        </w:tc>
                      </w:tr>
                      <w:tr w:rsidR="009C44BD" w:rsidRPr="009C44BD" w14:paraId="6A46892B" w14:textId="77777777" w:rsidTr="003D5F60">
                        <w:trPr>
                          <w:trHeight w:val="25"/>
                          <w:jc w:val="right"/>
                        </w:trPr>
                        <w:tc>
                          <w:tcPr>
                            <w:tcW w:w="1615"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2151D53" w14:textId="77777777" w:rsidR="009C44BD" w:rsidRPr="009C44BD" w:rsidRDefault="009C44BD" w:rsidP="0093372E">
                            <w:pPr>
                              <w:jc w:val="center"/>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Total (secs)</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3F12BF36" w14:textId="77777777" w:rsidR="009C44BD" w:rsidRPr="009C44BD" w:rsidRDefault="009C44BD" w:rsidP="0093372E">
                            <w:pPr>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928,962</w:t>
                            </w:r>
                          </w:p>
                        </w:tc>
                        <w:tc>
                          <w:tcPr>
                            <w:tcW w:w="810" w:type="dxa"/>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vAlign w:val="center"/>
                            <w:hideMark/>
                          </w:tcPr>
                          <w:p w14:paraId="4D3E4E16" w14:textId="77777777" w:rsidR="009C44BD" w:rsidRPr="009C44BD" w:rsidRDefault="009C44BD" w:rsidP="0093372E">
                            <w:pPr>
                              <w:ind w:hanging="14"/>
                              <w:jc w:val="right"/>
                              <w:rPr>
                                <w:rFonts w:ascii="Times New Roman" w:hAnsi="Times New Roman" w:cs="Times New Roman"/>
                                <w:spacing w:val="5"/>
                                <w:kern w:val="2"/>
                                <w:sz w:val="18"/>
                                <w:szCs w:val="18"/>
                              </w:rPr>
                            </w:pPr>
                            <w:r w:rsidRPr="009C44BD">
                              <w:rPr>
                                <w:rFonts w:ascii="Times New Roman" w:hAnsi="Times New Roman" w:cs="Times New Roman"/>
                                <w:spacing w:val="5"/>
                                <w:kern w:val="2"/>
                                <w:sz w:val="18"/>
                                <w:szCs w:val="18"/>
                              </w:rPr>
                              <w:t>601,659</w:t>
                            </w:r>
                          </w:p>
                        </w:tc>
                      </w:tr>
                    </w:tbl>
                    <w:p w14:paraId="2F091508" w14:textId="77777777" w:rsidR="009C44BD" w:rsidRDefault="009C44BD" w:rsidP="009C44BD">
                      <w:pPr>
                        <w:rPr>
                          <w:sz w:val="22"/>
                          <w:szCs w:val="22"/>
                        </w:rPr>
                      </w:pPr>
                    </w:p>
                  </w:txbxContent>
                </v:textbox>
                <w10:wrap type="square" anchorx="margin" anchory="margin"/>
              </v:shape>
            </w:pict>
          </mc:Fallback>
        </mc:AlternateContent>
      </w:r>
      <w:r>
        <w:rPr>
          <w:rFonts w:ascii="Times New Roman" w:eastAsia="Times New Roman" w:hAnsi="Times New Roman" w:cs="Times New Roman"/>
          <w:color w:val="000000"/>
          <w:sz w:val="22"/>
          <w:szCs w:val="22"/>
        </w:rPr>
        <w:t>Tables and f</w:t>
      </w:r>
      <w:r w:rsidR="009C44BD">
        <w:rPr>
          <w:rFonts w:ascii="Times New Roman" w:eastAsia="Times New Roman" w:hAnsi="Times New Roman" w:cs="Times New Roman"/>
          <w:color w:val="000000"/>
          <w:sz w:val="22"/>
          <w:szCs w:val="22"/>
        </w:rPr>
        <w:t xml:space="preserve">igures and tables are inserted in text boxes and allow text to flow around them. An example of a table is shown below in </w:t>
      </w:r>
      <w:r w:rsidR="009C44BD">
        <w:rPr>
          <w:rFonts w:ascii="Times New Roman" w:eastAsia="Times New Roman" w:hAnsi="Times New Roman" w:cs="Times New Roman"/>
          <w:color w:val="000000"/>
          <w:sz w:val="22"/>
          <w:szCs w:val="22"/>
        </w:rPr>
        <w:fldChar w:fldCharType="begin"/>
      </w:r>
      <w:r w:rsidR="009C44BD">
        <w:rPr>
          <w:rFonts w:ascii="Times New Roman" w:eastAsia="Times New Roman" w:hAnsi="Times New Roman" w:cs="Times New Roman"/>
          <w:color w:val="000000"/>
          <w:sz w:val="22"/>
          <w:szCs w:val="22"/>
        </w:rPr>
        <w:instrText xml:space="preserve"> REF _Ref499127657  \* MERGEFORMAT </w:instrText>
      </w:r>
      <w:r w:rsidR="009C44BD">
        <w:rPr>
          <w:rFonts w:ascii="Times New Roman" w:eastAsia="Times New Roman" w:hAnsi="Times New Roman" w:cs="Times New Roman"/>
          <w:color w:val="000000"/>
          <w:sz w:val="22"/>
          <w:szCs w:val="22"/>
        </w:rPr>
        <w:fldChar w:fldCharType="separate"/>
      </w:r>
      <w:r w:rsidR="004D1171" w:rsidRPr="004D1171">
        <w:rPr>
          <w:rFonts w:ascii="Times New Roman" w:eastAsia="Times New Roman" w:hAnsi="Times New Roman" w:cs="Times New Roman"/>
          <w:color w:val="000000"/>
          <w:sz w:val="22"/>
          <w:szCs w:val="22"/>
        </w:rPr>
        <w:t>Table 1</w:t>
      </w:r>
      <w:r w:rsidR="009C44BD">
        <w:rPr>
          <w:rFonts w:ascii="Times New Roman" w:eastAsia="Times New Roman" w:hAnsi="Times New Roman" w:cs="Times New Roman"/>
          <w:color w:val="000000"/>
          <w:sz w:val="22"/>
          <w:szCs w:val="22"/>
        </w:rPr>
        <w:fldChar w:fldCharType="end"/>
      </w:r>
      <w:r w:rsidR="009C44BD">
        <w:rPr>
          <w:rFonts w:ascii="Times New Roman" w:eastAsia="Times New Roman" w:hAnsi="Times New Roman" w:cs="Times New Roman"/>
          <w:color w:val="000000"/>
          <w:sz w:val="22"/>
          <w:szCs w:val="22"/>
        </w:rPr>
        <w:t>. A cross-reference should be used when you refer to the table in the abstract. The table title appears at the top. If the title is one line long, the line is centered. If it is multiple lines long, it is justified. The table should use a Times New Roman 9 pt. font.</w:t>
      </w:r>
    </w:p>
    <w:p w14:paraId="71A8AC44" w14:textId="5068D9DC" w:rsidR="00505AEC" w:rsidRDefault="00505AEC" w:rsidP="00505AEC">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Figures are done in a similar fashion. An example of a figure is shown on the following page. </w:t>
      </w:r>
      <w:r w:rsidR="009C44B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References to the figure</w:t>
      </w:r>
      <w:r w:rsidR="00674456">
        <w:rPr>
          <w:rFonts w:ascii="Times New Roman" w:eastAsia="Times New Roman" w:hAnsi="Times New Roman" w:cs="Times New Roman"/>
          <w:color w:val="000000"/>
          <w:sz w:val="22"/>
          <w:szCs w:val="22"/>
        </w:rPr>
        <w:t xml:space="preserve">, such as “please see </w:t>
      </w:r>
      <w:r w:rsidR="00674456">
        <w:rPr>
          <w:rFonts w:ascii="Times New Roman" w:eastAsia="Times New Roman" w:hAnsi="Times New Roman" w:cs="Times New Roman"/>
          <w:color w:val="000000"/>
          <w:sz w:val="22"/>
          <w:szCs w:val="22"/>
        </w:rPr>
        <w:fldChar w:fldCharType="begin"/>
      </w:r>
      <w:r w:rsidR="00674456">
        <w:rPr>
          <w:rFonts w:ascii="Times New Roman" w:eastAsia="Times New Roman" w:hAnsi="Times New Roman" w:cs="Times New Roman"/>
          <w:color w:val="000000"/>
          <w:sz w:val="22"/>
          <w:szCs w:val="22"/>
        </w:rPr>
        <w:instrText xml:space="preserve"> REF _Ref499208491  \* MERGEFORMAT </w:instrText>
      </w:r>
      <w:r w:rsidR="00674456">
        <w:rPr>
          <w:rFonts w:ascii="Times New Roman" w:eastAsia="Times New Roman" w:hAnsi="Times New Roman" w:cs="Times New Roman"/>
          <w:color w:val="000000"/>
          <w:sz w:val="22"/>
          <w:szCs w:val="22"/>
        </w:rPr>
        <w:fldChar w:fldCharType="separate"/>
      </w:r>
      <w:r w:rsidR="004D1171" w:rsidRPr="004D1171">
        <w:rPr>
          <w:rFonts w:ascii="Times New Roman" w:eastAsia="Times New Roman" w:hAnsi="Times New Roman" w:cs="Times New Roman"/>
          <w:color w:val="000000"/>
          <w:sz w:val="22"/>
          <w:szCs w:val="22"/>
        </w:rPr>
        <w:t>Figure 1</w:t>
      </w:r>
      <w:r w:rsidR="00674456">
        <w:rPr>
          <w:rFonts w:ascii="Times New Roman" w:eastAsia="Times New Roman" w:hAnsi="Times New Roman" w:cs="Times New Roman"/>
          <w:color w:val="000000"/>
          <w:sz w:val="22"/>
          <w:szCs w:val="22"/>
        </w:rPr>
        <w:fldChar w:fldCharType="end"/>
      </w:r>
      <w:r w:rsidR="00674456">
        <w:rPr>
          <w:rFonts w:ascii="Times New Roman" w:eastAsia="Times New Roman" w:hAnsi="Times New Roman" w:cs="Times New Roman"/>
          <w:color w:val="000000"/>
          <w:sz w:val="22"/>
          <w:szCs w:val="22"/>
        </w:rPr>
        <w:t xml:space="preserve"> on the following page,” should cited as shown, and should be cross-referenced but not hyperlinked</w:t>
      </w:r>
      <w:r w:rsidR="004D1171">
        <w:rPr>
          <w:rFonts w:ascii="Times New Roman" w:eastAsia="Times New Roman" w:hAnsi="Times New Roman" w:cs="Times New Roman"/>
          <w:color w:val="000000"/>
          <w:sz w:val="22"/>
          <w:szCs w:val="22"/>
        </w:rPr>
        <w:t xml:space="preserve"> </w:t>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_Ref16574968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[5]</w:t>
      </w:r>
      <w:r w:rsidR="004D1171">
        <w:rPr>
          <w:rFonts w:ascii="Times New Roman" w:eastAsia="Times New Roman" w:hAnsi="Times New Roman" w:cs="Times New Roman"/>
          <w:color w:val="000000"/>
          <w:sz w:val="22"/>
          <w:szCs w:val="22"/>
        </w:rPr>
        <w:fldChar w:fldCharType="end"/>
      </w:r>
      <w:r w:rsidR="004D1171">
        <w:rPr>
          <w:rFonts w:ascii="Times New Roman" w:eastAsia="Times New Roman" w:hAnsi="Times New Roman" w:cs="Times New Roman"/>
          <w:color w:val="000000"/>
          <w:sz w:val="22"/>
          <w:szCs w:val="22"/>
        </w:rPr>
        <w:fldChar w:fldCharType="begin"/>
      </w:r>
      <w:r w:rsidR="004D1171">
        <w:rPr>
          <w:rFonts w:ascii="Times New Roman" w:eastAsia="Times New Roman" w:hAnsi="Times New Roman" w:cs="Times New Roman"/>
          <w:color w:val="000000"/>
          <w:sz w:val="22"/>
          <w:szCs w:val="22"/>
        </w:rPr>
        <w:instrText xml:space="preserve"> REF _Ref16575121 \n </w:instrText>
      </w:r>
      <w:r w:rsidR="004D1171">
        <w:rPr>
          <w:rFonts w:ascii="Times New Roman" w:eastAsia="Times New Roman" w:hAnsi="Times New Roman" w:cs="Times New Roman"/>
          <w:color w:val="000000"/>
          <w:sz w:val="22"/>
          <w:szCs w:val="22"/>
        </w:rPr>
        <w:fldChar w:fldCharType="separate"/>
      </w:r>
      <w:r w:rsidR="004D1171">
        <w:rPr>
          <w:rFonts w:ascii="Times New Roman" w:eastAsia="Times New Roman" w:hAnsi="Times New Roman" w:cs="Times New Roman"/>
          <w:color w:val="000000"/>
          <w:sz w:val="22"/>
          <w:szCs w:val="22"/>
        </w:rPr>
        <w:t>[6]</w:t>
      </w:r>
      <w:r w:rsidR="004D1171">
        <w:rPr>
          <w:rFonts w:ascii="Times New Roman" w:eastAsia="Times New Roman" w:hAnsi="Times New Roman" w:cs="Times New Roman"/>
          <w:color w:val="000000"/>
          <w:sz w:val="22"/>
          <w:szCs w:val="22"/>
        </w:rPr>
        <w:fldChar w:fldCharType="end"/>
      </w:r>
      <w:r w:rsidR="00674456">
        <w:rPr>
          <w:rFonts w:ascii="Times New Roman" w:eastAsia="Times New Roman" w:hAnsi="Times New Roman" w:cs="Times New Roman"/>
          <w:color w:val="000000"/>
          <w:sz w:val="22"/>
          <w:szCs w:val="22"/>
        </w:rPr>
        <w:t>.</w:t>
      </w:r>
    </w:p>
    <w:p w14:paraId="57D65B27" w14:textId="7D5CD40B" w:rsidR="009C44BD" w:rsidRDefault="00505AEC" w:rsidP="00674456">
      <w:pPr>
        <w:widowControl w:val="0"/>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 xml:space="preserve">We currently recognize fifteen tissue types in the first installment of the corpus. The raw image data is stored in Aperio’s </w:t>
      </w:r>
      <w:proofErr w:type="gramStart"/>
      <w:r w:rsidR="00A43D95" w:rsidRPr="00A43D95">
        <w:rPr>
          <w:rFonts w:ascii="Times New Roman" w:eastAsia="Times New Roman" w:hAnsi="Times New Roman" w:cs="Times New Roman"/>
          <w:color w:val="000000"/>
          <w:sz w:val="22"/>
          <w:szCs w:val="22"/>
        </w:rPr>
        <w:t>“.</w:t>
      </w:r>
      <w:proofErr w:type="spellStart"/>
      <w:r w:rsidR="00A43D95" w:rsidRPr="00A43D95">
        <w:rPr>
          <w:rFonts w:ascii="Times New Roman" w:eastAsia="Times New Roman" w:hAnsi="Times New Roman" w:cs="Times New Roman"/>
          <w:color w:val="000000"/>
          <w:sz w:val="22"/>
          <w:szCs w:val="22"/>
        </w:rPr>
        <w:t>svs</w:t>
      </w:r>
      <w:proofErr w:type="spellEnd"/>
      <w:proofErr w:type="gramEnd"/>
      <w:r w:rsidR="00A43D95" w:rsidRPr="00A43D95">
        <w:rPr>
          <w:rFonts w:ascii="Times New Roman" w:eastAsia="Times New Roman" w:hAnsi="Times New Roman" w:cs="Times New Roman"/>
          <w:color w:val="000000"/>
          <w:sz w:val="22"/>
          <w:szCs w:val="22"/>
        </w:rPr>
        <w:t>” format, which is a multi-layered compressed JPEG format</w:t>
      </w:r>
      <w:r w:rsidR="004D1171">
        <w:t> </w:t>
      </w:r>
      <w:r w:rsidR="00AE3734">
        <w:fldChar w:fldCharType="begin"/>
      </w:r>
      <w:r w:rsidR="00AE3734">
        <w:instrText xml:space="preserve"> REF _Ref16595363 \n </w:instrText>
      </w:r>
      <w:r w:rsidR="00AE3734">
        <w:fldChar w:fldCharType="separate"/>
      </w:r>
      <w:r w:rsidR="004D1171">
        <w:t>[7]</w:t>
      </w:r>
      <w:r w:rsidR="00AE3734">
        <w:fldChar w:fldCharType="end"/>
      </w:r>
      <w:r w:rsidR="00A43D95" w:rsidRPr="00A43D95">
        <w:rPr>
          <w:rFonts w:ascii="Times New Roman" w:eastAsia="Times New Roman" w:hAnsi="Times New Roman" w:cs="Times New Roman"/>
          <w:color w:val="000000"/>
          <w:sz w:val="22"/>
          <w:szCs w:val="22"/>
        </w:rPr>
        <w:t>. Pathology reports containing a summary of how a pathologist interpreted the slide are also provided in a flat text file format.</w:t>
      </w:r>
      <w:r w:rsidR="005C6F61">
        <w:rPr>
          <w:rFonts w:ascii="Times New Roman" w:eastAsia="Times New Roman" w:hAnsi="Times New Roman" w:cs="Times New Roman"/>
          <w:color w:val="000000"/>
          <w:sz w:val="22"/>
          <w:szCs w:val="22"/>
        </w:rPr>
        <w:t xml:space="preserve"> A more complete summary of the demographics of this pilot corpus will be presented at the </w:t>
      </w:r>
      <w:r w:rsidR="005C6F61">
        <w:rPr>
          <w:rFonts w:ascii="Times New Roman" w:eastAsia="Times New Roman" w:hAnsi="Times New Roman" w:cs="Times New Roman"/>
          <w:color w:val="000000"/>
          <w:sz w:val="22"/>
          <w:szCs w:val="22"/>
        </w:rPr>
        <w:lastRenderedPageBreak/>
        <w:t>conference.</w:t>
      </w:r>
      <w:r w:rsidR="00674456">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some sample text follows …] [… some sample text follows …]</w:t>
      </w:r>
      <w:r w:rsidR="00674456">
        <w:rPr>
          <w:rFonts w:ascii="Times New Roman" w:eastAsia="Times New Roman" w:hAnsi="Times New Roman" w:cs="Times New Roman"/>
          <w:color w:val="000000"/>
          <w:sz w:val="22"/>
          <w:szCs w:val="22"/>
        </w:rPr>
        <w:t>[… some sample text follows …] [… some sample text follows …][… some sample text follows …] [… some sample text follows …]</w:t>
      </w:r>
    </w:p>
    <w:p w14:paraId="1A9D226D" w14:textId="324E42BC" w:rsidR="00505AEC" w:rsidRDefault="003D5F60" w:rsidP="00505AEC">
      <w:pPr>
        <w:spacing w:after="240"/>
        <w:jc w:val="both"/>
        <w:rPr>
          <w:rFonts w:ascii="Times New Roman" w:eastAsia="Times New Roman" w:hAnsi="Times New Roman" w:cs="Times New Roman"/>
          <w:color w:val="000000"/>
          <w:sz w:val="22"/>
          <w:szCs w:val="22"/>
        </w:rPr>
      </w:pPr>
      <w:r>
        <w:rPr>
          <w:noProof/>
        </w:rPr>
        <mc:AlternateContent>
          <mc:Choice Requires="wps">
            <w:drawing>
              <wp:anchor distT="137160" distB="137160" distL="137160" distR="137160" simplePos="0" relativeHeight="251661312" behindDoc="0" locked="0" layoutInCell="1" allowOverlap="0" wp14:anchorId="086E45D9" wp14:editId="5B284B5F">
                <wp:simplePos x="0" y="0"/>
                <wp:positionH relativeFrom="margin">
                  <wp:posOffset>2912110</wp:posOffset>
                </wp:positionH>
                <wp:positionV relativeFrom="margin">
                  <wp:posOffset>0</wp:posOffset>
                </wp:positionV>
                <wp:extent cx="3015615" cy="1737360"/>
                <wp:effectExtent l="0" t="0" r="6985" b="1524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5615" cy="1737360"/>
                        </a:xfrm>
                        <a:prstGeom prst="rect">
                          <a:avLst/>
                        </a:prstGeom>
                        <a:solidFill>
                          <a:srgbClr val="FFFFFF"/>
                        </a:solidFill>
                        <a:ln w="9525">
                          <a:solidFill>
                            <a:schemeClr val="bg1">
                              <a:lumMod val="100000"/>
                              <a:lumOff val="0"/>
                            </a:schemeClr>
                          </a:solidFill>
                          <a:miter lim="800000"/>
                          <a:headEnd/>
                          <a:tailEnd/>
                        </a:ln>
                      </wps:spPr>
                      <wps:txbx>
                        <w:txbxContent>
                          <w:p w14:paraId="5BED1F21" w14:textId="77777777" w:rsidR="00505AEC" w:rsidRDefault="00505AEC" w:rsidP="003D5F60">
                            <w:pPr>
                              <w:pStyle w:val="Caption"/>
                              <w:spacing w:after="120"/>
                              <w:jc w:val="right"/>
                            </w:pPr>
                            <w:r>
                              <w:rPr>
                                <w:noProof/>
                              </w:rPr>
                              <w:drawing>
                                <wp:inline distT="0" distB="0" distL="0" distR="0" wp14:anchorId="6DD632DD" wp14:editId="4D5E05E5">
                                  <wp:extent cx="3005666" cy="1345989"/>
                                  <wp:effectExtent l="0" t="0" r="4445"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769" cy="1358574"/>
                                          </a:xfrm>
                                          <a:prstGeom prst="rect">
                                            <a:avLst/>
                                          </a:prstGeom>
                                          <a:noFill/>
                                          <a:ln>
                                            <a:noFill/>
                                          </a:ln>
                                        </pic:spPr>
                                      </pic:pic>
                                    </a:graphicData>
                                  </a:graphic>
                                </wp:inline>
                              </w:drawing>
                            </w:r>
                          </w:p>
                          <w:p w14:paraId="32D02B4D" w14:textId="7C6E20FD" w:rsidR="00505AEC" w:rsidRPr="006B1D14" w:rsidRDefault="00505AEC" w:rsidP="003D5F60">
                            <w:pPr>
                              <w:pStyle w:val="Caption"/>
                              <w:jc w:val="both"/>
                              <w:rPr>
                                <w:noProof/>
                                <w:sz w:val="18"/>
                                <w:szCs w:val="18"/>
                              </w:rPr>
                            </w:pPr>
                            <w:bookmarkStart w:id="2" w:name="_Ref499208491"/>
                            <w:r w:rsidRPr="006B1D14">
                              <w:rPr>
                                <w:b/>
                                <w:bCs/>
                                <w:sz w:val="18"/>
                                <w:szCs w:val="18"/>
                              </w:rPr>
                              <w:t>Figure</w:t>
                            </w:r>
                            <w:r>
                              <w:rPr>
                                <w:b/>
                                <w:bCs/>
                                <w:sz w:val="18"/>
                                <w:szCs w:val="18"/>
                              </w:rPr>
                              <w:t> </w:t>
                            </w:r>
                            <w:r w:rsidRPr="006B1D14">
                              <w:rPr>
                                <w:sz w:val="18"/>
                                <w:szCs w:val="18"/>
                              </w:rPr>
                              <w:fldChar w:fldCharType="begin"/>
                            </w:r>
                            <w:r w:rsidRPr="006B1D14">
                              <w:rPr>
                                <w:b/>
                                <w:bCs/>
                                <w:sz w:val="18"/>
                                <w:szCs w:val="18"/>
                              </w:rPr>
                              <w:instrText xml:space="preserve"> SEQ Figure \* ARABIC </w:instrText>
                            </w:r>
                            <w:r w:rsidRPr="006B1D14">
                              <w:rPr>
                                <w:sz w:val="18"/>
                                <w:szCs w:val="18"/>
                              </w:rPr>
                              <w:fldChar w:fldCharType="separate"/>
                            </w:r>
                            <w:r w:rsidR="004D1171">
                              <w:rPr>
                                <w:b/>
                                <w:bCs/>
                                <w:noProof/>
                                <w:sz w:val="18"/>
                                <w:szCs w:val="18"/>
                              </w:rPr>
                              <w:t>1</w:t>
                            </w:r>
                            <w:r w:rsidRPr="006B1D14">
                              <w:rPr>
                                <w:sz w:val="18"/>
                                <w:szCs w:val="18"/>
                              </w:rPr>
                              <w:fldChar w:fldCharType="end"/>
                            </w:r>
                            <w:bookmarkEnd w:id="2"/>
                            <w:r w:rsidRPr="006B1D14">
                              <w:rPr>
                                <w:b/>
                                <w:bCs/>
                                <w:sz w:val="18"/>
                                <w:szCs w:val="18"/>
                              </w:rPr>
                              <w:t>.</w:t>
                            </w:r>
                            <w:r w:rsidRPr="006B1D14">
                              <w:rPr>
                                <w:sz w:val="18"/>
                                <w:szCs w:val="18"/>
                              </w:rPr>
                              <w:t xml:space="preserve"> A hybrid deep learning architecture that integrates temporal and spatial context</w:t>
                            </w:r>
                          </w:p>
                          <w:p w14:paraId="7719FB8A" w14:textId="77777777" w:rsidR="00505AEC" w:rsidRDefault="00505AEC" w:rsidP="00505AEC">
                            <w:pPr>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6E45D9" id="Text Box 25" o:spid="_x0000_s1027" type="#_x0000_t202" style="position:absolute;left:0;text-align:left;margin-left:229.3pt;margin-top:0;width:237.45pt;height:136.8pt;z-index:251661312;visibility:visible;mso-wrap-style:square;mso-width-percent:0;mso-height-percent:0;mso-wrap-distance-left:10.8pt;mso-wrap-distance-top:10.8pt;mso-wrap-distance-right:10.8pt;mso-wrap-distance-bottom:10.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" o:allowoverlap="f" strokecolor="white [3212]">
                <v:textbox inset="0,0,0,0">
                  <w:txbxContent>
                    <w:p w14:paraId="5BED1F21" w14:textId="77777777" w:rsidR="00505AEC" w:rsidRDefault="00505AEC" w:rsidP="003D5F60">
                      <w:pPr>
                        <w:pStyle w:val="Caption"/>
                        <w:spacing w:after="120"/>
                        <w:jc w:val="right"/>
                      </w:pPr>
                      <w:r>
                        <w:rPr>
                          <w:noProof/>
                        </w:rPr>
                        <w:drawing>
                          <wp:inline distT="0" distB="0" distL="0" distR="0" wp14:anchorId="6DD632DD" wp14:editId="4D5E05E5">
                            <wp:extent cx="3005666" cy="1345989"/>
                            <wp:effectExtent l="0" t="0" r="4445" b="63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3769" cy="1358574"/>
                                    </a:xfrm>
                                    <a:prstGeom prst="rect">
                                      <a:avLst/>
                                    </a:prstGeom>
                                    <a:noFill/>
                                    <a:ln>
                                      <a:noFill/>
                                    </a:ln>
                                  </pic:spPr>
                                </pic:pic>
                              </a:graphicData>
                            </a:graphic>
                          </wp:inline>
                        </w:drawing>
                      </w:r>
                    </w:p>
                    <w:p w14:paraId="32D02B4D" w14:textId="7C6E20FD" w:rsidR="00505AEC" w:rsidRPr="006B1D14" w:rsidRDefault="00505AEC" w:rsidP="003D5F60">
                      <w:pPr>
                        <w:pStyle w:val="Caption"/>
                        <w:jc w:val="both"/>
                        <w:rPr>
                          <w:noProof/>
                          <w:sz w:val="18"/>
                          <w:szCs w:val="18"/>
                        </w:rPr>
                      </w:pPr>
                      <w:bookmarkStart w:id="3" w:name="_Ref499208491"/>
                      <w:r w:rsidRPr="006B1D14">
                        <w:rPr>
                          <w:b/>
                          <w:bCs/>
                          <w:sz w:val="18"/>
                          <w:szCs w:val="18"/>
                        </w:rPr>
                        <w:t>Figure</w:t>
                      </w:r>
                      <w:r>
                        <w:rPr>
                          <w:b/>
                          <w:bCs/>
                          <w:sz w:val="18"/>
                          <w:szCs w:val="18"/>
                        </w:rPr>
                        <w:t> </w:t>
                      </w:r>
                      <w:r w:rsidRPr="006B1D14">
                        <w:rPr>
                          <w:sz w:val="18"/>
                          <w:szCs w:val="18"/>
                        </w:rPr>
                        <w:fldChar w:fldCharType="begin"/>
                      </w:r>
                      <w:r w:rsidRPr="006B1D14">
                        <w:rPr>
                          <w:b/>
                          <w:bCs/>
                          <w:sz w:val="18"/>
                          <w:szCs w:val="18"/>
                        </w:rPr>
                        <w:instrText xml:space="preserve"> SEQ Figure \* ARABIC </w:instrText>
                      </w:r>
                      <w:r w:rsidRPr="006B1D14">
                        <w:rPr>
                          <w:sz w:val="18"/>
                          <w:szCs w:val="18"/>
                        </w:rPr>
                        <w:fldChar w:fldCharType="separate"/>
                      </w:r>
                      <w:r w:rsidR="004D1171">
                        <w:rPr>
                          <w:b/>
                          <w:bCs/>
                          <w:noProof/>
                          <w:sz w:val="18"/>
                          <w:szCs w:val="18"/>
                        </w:rPr>
                        <w:t>1</w:t>
                      </w:r>
                      <w:r w:rsidRPr="006B1D14">
                        <w:rPr>
                          <w:sz w:val="18"/>
                          <w:szCs w:val="18"/>
                        </w:rPr>
                        <w:fldChar w:fldCharType="end"/>
                      </w:r>
                      <w:bookmarkEnd w:id="3"/>
                      <w:r w:rsidRPr="006B1D14">
                        <w:rPr>
                          <w:b/>
                          <w:bCs/>
                          <w:sz w:val="18"/>
                          <w:szCs w:val="18"/>
                        </w:rPr>
                        <w:t>.</w:t>
                      </w:r>
                      <w:r w:rsidRPr="006B1D14">
                        <w:rPr>
                          <w:sz w:val="18"/>
                          <w:szCs w:val="18"/>
                        </w:rPr>
                        <w:t xml:space="preserve"> A hybrid deep learning architecture that integrates temporal and spatial context</w:t>
                      </w:r>
                    </w:p>
                    <w:p w14:paraId="7719FB8A" w14:textId="77777777" w:rsidR="00505AEC" w:rsidRDefault="00505AEC" w:rsidP="00505AEC">
                      <w:pPr>
                        <w:rPr>
                          <w:sz w:val="22"/>
                          <w:szCs w:val="22"/>
                        </w:rPr>
                      </w:pPr>
                    </w:p>
                  </w:txbxContent>
                </v:textbox>
                <w10:wrap type="square" anchorx="margin" anchory="margin"/>
              </v:shape>
            </w:pict>
          </mc:Fallback>
        </mc:AlternateContent>
      </w:r>
      <w:r w:rsidR="00505AEC">
        <w:rPr>
          <w:rFonts w:ascii="Times New Roman" w:eastAsia="Times New Roman" w:hAnsi="Times New Roman" w:cs="Times New Roman"/>
          <w:color w:val="000000"/>
          <w:sz w:val="22"/>
          <w:szCs w:val="22"/>
        </w:rPr>
        <w:t xml:space="preserve">[… some sample text follows …] </w:t>
      </w:r>
      <w:r w:rsidR="00A43D95" w:rsidRPr="00A43D95">
        <w:rPr>
          <w:rFonts w:ascii="Times New Roman" w:eastAsia="Times New Roman" w:hAnsi="Times New Roman" w:cs="Times New Roman"/>
          <w:color w:val="000000"/>
          <w:sz w:val="22"/>
          <w:szCs w:val="22"/>
        </w:rPr>
        <w:t xml:space="preserve">Another goal of this poster presentation is to share our experiences with the larger community since many of these details have not been adequately documented in scientific publications. There are quite a few obstacles in collecting this data that have slowed down the process and need to be discussed publicly. Our backlog of slides dates back to 1997, meaning there are a lot that need to be sifted through and discarded for peeling or cracking. Additionally, during scanning a slide </w:t>
      </w:r>
      <w:r w:rsidR="005C6F61">
        <w:rPr>
          <w:rFonts w:ascii="Times New Roman" w:eastAsia="Times New Roman" w:hAnsi="Times New Roman" w:cs="Times New Roman"/>
          <w:color w:val="000000"/>
          <w:sz w:val="22"/>
          <w:szCs w:val="22"/>
        </w:rPr>
        <w:t xml:space="preserve">can </w:t>
      </w:r>
      <w:r w:rsidR="00A43D95" w:rsidRPr="00A43D95">
        <w:rPr>
          <w:rFonts w:ascii="Times New Roman" w:eastAsia="Times New Roman" w:hAnsi="Times New Roman" w:cs="Times New Roman"/>
          <w:color w:val="000000"/>
          <w:sz w:val="22"/>
          <w:szCs w:val="22"/>
        </w:rPr>
        <w:t>get stuck, stalling a scan session for hours</w:t>
      </w:r>
      <w:r w:rsidR="005C6F61">
        <w:rPr>
          <w:rFonts w:ascii="Times New Roman" w:eastAsia="Times New Roman" w:hAnsi="Times New Roman" w:cs="Times New Roman"/>
          <w:color w:val="000000"/>
          <w:sz w:val="22"/>
          <w:szCs w:val="22"/>
        </w:rPr>
        <w:t xml:space="preserve">, resulting in a significant loss of productivity. </w:t>
      </w:r>
      <w:r w:rsidR="00A43D95" w:rsidRPr="00A43D95">
        <w:rPr>
          <w:rFonts w:ascii="Times New Roman" w:eastAsia="Times New Roman" w:hAnsi="Times New Roman" w:cs="Times New Roman"/>
          <w:color w:val="000000"/>
          <w:sz w:val="22"/>
          <w:szCs w:val="22"/>
        </w:rPr>
        <w:t xml:space="preserve">Over the past two years, we have accumulated </w:t>
      </w:r>
      <w:r w:rsidR="005C6F61">
        <w:rPr>
          <w:rFonts w:ascii="Times New Roman" w:eastAsia="Times New Roman" w:hAnsi="Times New Roman" w:cs="Times New Roman"/>
          <w:color w:val="000000"/>
          <w:sz w:val="22"/>
          <w:szCs w:val="22"/>
        </w:rPr>
        <w:t xml:space="preserve">significant </w:t>
      </w:r>
      <w:r w:rsidR="00A43D95" w:rsidRPr="00A43D95">
        <w:rPr>
          <w:rFonts w:ascii="Times New Roman" w:eastAsia="Times New Roman" w:hAnsi="Times New Roman" w:cs="Times New Roman"/>
          <w:color w:val="000000"/>
          <w:sz w:val="22"/>
          <w:szCs w:val="22"/>
        </w:rPr>
        <w:t>experience with how to scan a diverse inventory of slides using the Aperio AT2 high-volume scanner. We have been working closely with the vendor to resolve many problems associated with the use of this scanner for research purposes.</w:t>
      </w:r>
      <w:r w:rsidR="005C6F61">
        <w:rPr>
          <w:rFonts w:ascii="Times New Roman" w:eastAsia="Times New Roman" w:hAnsi="Times New Roman" w:cs="Times New Roman"/>
          <w:color w:val="000000"/>
          <w:sz w:val="22"/>
          <w:szCs w:val="22"/>
        </w:rPr>
        <w:t xml:space="preserve"> </w:t>
      </w:r>
      <w:r w:rsidR="00505AEC">
        <w:rPr>
          <w:rFonts w:ascii="Times New Roman" w:eastAsia="Times New Roman" w:hAnsi="Times New Roman" w:cs="Times New Roman"/>
          <w:color w:val="000000"/>
          <w:sz w:val="22"/>
          <w:szCs w:val="22"/>
        </w:rPr>
        <w:t>[… some sample text follows …]</w:t>
      </w:r>
    </w:p>
    <w:p w14:paraId="0F22D3DD" w14:textId="50D5BA05" w:rsidR="00505AEC" w:rsidRDefault="009C44BD" w:rsidP="00505AEC">
      <w:pPr>
        <w:spacing w:after="1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Here is an example of how equations should look:</w:t>
      </w:r>
    </w:p>
    <w:p w14:paraId="0FBD2609" w14:textId="071BE9BB" w:rsidR="009C44BD" w:rsidRPr="00D700C4" w:rsidRDefault="009C44BD" w:rsidP="00D700C4">
      <w:pPr>
        <w:pStyle w:val="Equation"/>
        <w:ind w:left="187"/>
        <w:rPr>
          <w:i/>
          <w:sz w:val="18"/>
          <w:szCs w:val="18"/>
        </w:rPr>
      </w:pPr>
      <w:bookmarkStart w:id="4" w:name="_Ref37169759"/>
      <w:bookmarkStart w:id="5" w:name="_Ref37170790"/>
      <m:oMath>
        <m:r>
          <w:rPr>
            <w:rFonts w:ascii="Cambria Math" w:hAnsi="Cambria Math"/>
            <w:sz w:val="18"/>
            <w:szCs w:val="18"/>
          </w:rPr>
          <m:t xml:space="preserve">Sensitivity (Recall)= </m:t>
        </m:r>
        <m:d>
          <m:dPr>
            <m:ctrlPr>
              <w:rPr>
                <w:rFonts w:ascii="Cambria Math" w:hAnsi="Cambria Math"/>
                <w:i/>
                <w:sz w:val="18"/>
                <w:szCs w:val="18"/>
              </w:rPr>
            </m:ctrlPr>
          </m:dPr>
          <m:e>
            <m:f>
              <m:fPr>
                <m:type m:val="lin"/>
                <m:ctrlPr>
                  <w:rPr>
                    <w:rFonts w:ascii="Cambria Math" w:hAnsi="Cambria Math"/>
                    <w:i/>
                    <w:sz w:val="18"/>
                    <w:szCs w:val="18"/>
                  </w:rPr>
                </m:ctrlPr>
              </m:fPr>
              <m:num>
                <m:r>
                  <w:rPr>
                    <w:rFonts w:ascii="Cambria Math" w:hAnsi="Cambria Math"/>
                    <w:sz w:val="18"/>
                    <w:szCs w:val="18"/>
                  </w:rPr>
                  <m:t>TP</m:t>
                </m:r>
              </m:num>
              <m:den>
                <m:d>
                  <m:dPr>
                    <m:ctrlPr>
                      <w:rPr>
                        <w:rFonts w:ascii="Cambria Math" w:hAnsi="Cambria Math"/>
                        <w:i/>
                        <w:sz w:val="18"/>
                        <w:szCs w:val="18"/>
                      </w:rPr>
                    </m:ctrlPr>
                  </m:dPr>
                  <m:e>
                    <m:r>
                      <w:rPr>
                        <w:rFonts w:ascii="Cambria Math" w:hAnsi="Cambria Math"/>
                        <w:sz w:val="18"/>
                        <w:szCs w:val="18"/>
                      </w:rPr>
                      <m:t>TP+FN</m:t>
                    </m:r>
                  </m:e>
                </m:d>
              </m:den>
            </m:f>
          </m:e>
        </m:d>
      </m:oMath>
      <w:bookmarkEnd w:id="4"/>
      <w:r w:rsidRPr="00D700C4">
        <w:rPr>
          <w:i/>
          <w:sz w:val="18"/>
          <w:szCs w:val="18"/>
        </w:rPr>
        <w:tab/>
      </w:r>
      <w:bookmarkStart w:id="6" w:name="equation_sensitivity"/>
      <w:r w:rsidRPr="00D700C4">
        <w:rPr>
          <w:iCs/>
          <w:sz w:val="18"/>
          <w:szCs w:val="18"/>
        </w:rPr>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1</w:t>
      </w:r>
      <w:r w:rsidRPr="00D700C4">
        <w:rPr>
          <w:iCs/>
          <w:sz w:val="18"/>
          <w:szCs w:val="18"/>
        </w:rPr>
        <w:fldChar w:fldCharType="end"/>
      </w:r>
      <w:r w:rsidRPr="00D700C4">
        <w:rPr>
          <w:iCs/>
          <w:sz w:val="18"/>
          <w:szCs w:val="18"/>
        </w:rPr>
        <w:t>)</w:t>
      </w:r>
      <w:bookmarkEnd w:id="5"/>
      <w:bookmarkEnd w:id="6"/>
    </w:p>
    <w:p w14:paraId="6668D580" w14:textId="5D49C772" w:rsidR="009C44BD" w:rsidRPr="00D879B5" w:rsidRDefault="009C44BD" w:rsidP="00D700C4">
      <w:pPr>
        <w:pStyle w:val="Equation"/>
        <w:ind w:left="187"/>
        <w:rPr>
          <w:rFonts w:ascii="Cambria Math" w:hAnsi="Cambria Math"/>
          <w:i/>
          <w:iCs/>
          <w:sz w:val="18"/>
          <w:szCs w:val="18"/>
        </w:rPr>
      </w:pPr>
      <m:oMath>
        <m:r>
          <w:rPr>
            <w:rFonts w:ascii="Cambria Math" w:hAnsi="Cambria Math"/>
            <w:sz w:val="18"/>
            <w:szCs w:val="18"/>
          </w:rPr>
          <m:t xml:space="preserve">Specificity (Selectivity)=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TN</m:t>
                </m:r>
              </m:num>
              <m:den>
                <m:d>
                  <m:dPr>
                    <m:ctrlPr>
                      <w:rPr>
                        <w:rFonts w:ascii="Cambria Math" w:hAnsi="Cambria Math"/>
                        <w:i/>
                        <w:iCs/>
                        <w:sz w:val="18"/>
                        <w:szCs w:val="18"/>
                      </w:rPr>
                    </m:ctrlPr>
                  </m:dPr>
                  <m:e>
                    <m:r>
                      <w:rPr>
                        <w:rFonts w:ascii="Cambria Math" w:hAnsi="Cambria Math"/>
                        <w:sz w:val="18"/>
                        <w:szCs w:val="18"/>
                      </w:rPr>
                      <m:t>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2</w:t>
      </w:r>
      <w:r w:rsidRPr="00D700C4">
        <w:rPr>
          <w:iCs/>
          <w:sz w:val="18"/>
          <w:szCs w:val="18"/>
        </w:rPr>
        <w:fldChar w:fldCharType="end"/>
      </w:r>
      <w:r w:rsidRPr="00D700C4">
        <w:rPr>
          <w:iCs/>
          <w:sz w:val="18"/>
          <w:szCs w:val="18"/>
        </w:rPr>
        <w:t>)</w:t>
      </w:r>
    </w:p>
    <w:p w14:paraId="5ED36C1C" w14:textId="0663FA28" w:rsidR="009C44BD" w:rsidRPr="00D879B5" w:rsidRDefault="009C44BD" w:rsidP="00D700C4">
      <w:pPr>
        <w:pStyle w:val="Equation"/>
        <w:ind w:left="187"/>
        <w:rPr>
          <w:rFonts w:ascii="Cambria Math" w:hAnsi="Cambria Math"/>
          <w:i/>
          <w:iCs/>
          <w:sz w:val="18"/>
          <w:szCs w:val="18"/>
        </w:rPr>
      </w:pPr>
      <m:oMath>
        <m:r>
          <w:rPr>
            <w:rFonts w:ascii="Cambria Math" w:hAnsi="Cambria Math"/>
            <w:sz w:val="18"/>
            <w:szCs w:val="18"/>
          </w:rPr>
          <m:t xml:space="preserve">Accuracy= </m:t>
        </m:r>
        <m:d>
          <m:dPr>
            <m:ctrlPr>
              <w:rPr>
                <w:rFonts w:ascii="Cambria Math" w:hAnsi="Cambria Math"/>
                <w:i/>
                <w:iCs/>
                <w:sz w:val="18"/>
                <w:szCs w:val="18"/>
              </w:rPr>
            </m:ctrlPr>
          </m:dPr>
          <m:e>
            <m:f>
              <m:fPr>
                <m:type m:val="lin"/>
                <m:ctrlPr>
                  <w:rPr>
                    <w:rFonts w:ascii="Cambria Math" w:hAnsi="Cambria Math"/>
                    <w:i/>
                    <w:iCs/>
                    <w:sz w:val="18"/>
                    <w:szCs w:val="18"/>
                  </w:rPr>
                </m:ctrlPr>
              </m:fPr>
              <m:num>
                <m:d>
                  <m:dPr>
                    <m:ctrlPr>
                      <w:rPr>
                        <w:rFonts w:ascii="Cambria Math" w:hAnsi="Cambria Math"/>
                        <w:i/>
                        <w:iCs/>
                        <w:sz w:val="18"/>
                        <w:szCs w:val="18"/>
                      </w:rPr>
                    </m:ctrlPr>
                  </m:dPr>
                  <m:e>
                    <m:r>
                      <w:rPr>
                        <w:rFonts w:ascii="Cambria Math" w:hAnsi="Cambria Math"/>
                        <w:sz w:val="18"/>
                        <w:szCs w:val="18"/>
                      </w:rPr>
                      <m:t>TP+TN</m:t>
                    </m:r>
                  </m:e>
                </m:d>
              </m:num>
              <m:den>
                <m:d>
                  <m:dPr>
                    <m:ctrlPr>
                      <w:rPr>
                        <w:rFonts w:ascii="Cambria Math" w:hAnsi="Cambria Math"/>
                        <w:i/>
                        <w:iCs/>
                        <w:sz w:val="18"/>
                        <w:szCs w:val="18"/>
                      </w:rPr>
                    </m:ctrlPr>
                  </m:dPr>
                  <m:e>
                    <m:r>
                      <w:rPr>
                        <w:rFonts w:ascii="Cambria Math" w:hAnsi="Cambria Math"/>
                        <w:sz w:val="18"/>
                        <w:szCs w:val="18"/>
                      </w:rPr>
                      <m:t>TP+FN+TN+FP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3</w:t>
      </w:r>
      <w:r w:rsidRPr="00D700C4">
        <w:rPr>
          <w:iCs/>
          <w:sz w:val="18"/>
          <w:szCs w:val="18"/>
        </w:rPr>
        <w:fldChar w:fldCharType="end"/>
      </w:r>
      <w:r w:rsidRPr="00D700C4">
        <w:rPr>
          <w:iCs/>
          <w:sz w:val="18"/>
          <w:szCs w:val="18"/>
        </w:rPr>
        <w:t>)</w:t>
      </w:r>
    </w:p>
    <w:p w14:paraId="47C50EEC" w14:textId="58A77646" w:rsidR="0071046A" w:rsidRPr="0071046A" w:rsidRDefault="009C44BD" w:rsidP="0071046A">
      <w:pPr>
        <w:pStyle w:val="Equation"/>
        <w:ind w:left="187"/>
        <w:rPr>
          <w:iCs/>
          <w:sz w:val="18"/>
          <w:szCs w:val="18"/>
        </w:rPr>
      </w:pPr>
      <m:oMath>
        <m:r>
          <w:rPr>
            <w:rFonts w:ascii="Cambria Math" w:hAnsi="Cambria Math"/>
            <w:sz w:val="18"/>
            <w:szCs w:val="18"/>
          </w:rPr>
          <m:t xml:space="preserve">Precision= </m:t>
        </m:r>
        <m:d>
          <m:dPr>
            <m:ctrlPr>
              <w:rPr>
                <w:rFonts w:ascii="Cambria Math" w:hAnsi="Cambria Math"/>
                <w:i/>
                <w:iCs/>
                <w:sz w:val="18"/>
                <w:szCs w:val="18"/>
              </w:rPr>
            </m:ctrlPr>
          </m:dPr>
          <m:e>
            <m:f>
              <m:fPr>
                <m:type m:val="lin"/>
                <m:ctrlPr>
                  <w:rPr>
                    <w:rFonts w:ascii="Cambria Math" w:hAnsi="Cambria Math"/>
                    <w:i/>
                    <w:iCs/>
                    <w:sz w:val="18"/>
                    <w:szCs w:val="18"/>
                  </w:rPr>
                </m:ctrlPr>
              </m:fPr>
              <m:num>
                <m:r>
                  <w:rPr>
                    <w:rFonts w:ascii="Cambria Math" w:hAnsi="Cambria Math"/>
                    <w:sz w:val="18"/>
                    <w:szCs w:val="18"/>
                  </w:rPr>
                  <m:t>TP</m:t>
                </m:r>
              </m:num>
              <m:den>
                <m:d>
                  <m:dPr>
                    <m:ctrlPr>
                      <w:rPr>
                        <w:rFonts w:ascii="Cambria Math" w:hAnsi="Cambria Math"/>
                        <w:i/>
                        <w:iCs/>
                        <w:sz w:val="18"/>
                        <w:szCs w:val="18"/>
                      </w:rPr>
                    </m:ctrlPr>
                  </m:dPr>
                  <m:e>
                    <m:r>
                      <w:rPr>
                        <w:rFonts w:ascii="Cambria Math" w:hAnsi="Cambria Math"/>
                        <w:sz w:val="18"/>
                        <w:szCs w:val="18"/>
                      </w:rPr>
                      <m:t>TP+FP</m:t>
                    </m:r>
                  </m:e>
                </m:d>
              </m:den>
            </m:f>
          </m:e>
        </m:d>
      </m:oMath>
      <w:r w:rsidRPr="00D879B5">
        <w:rPr>
          <w:rFonts w:ascii="Cambria Math" w:hAnsi="Cambria Math"/>
          <w:i/>
          <w:iCs/>
          <w:sz w:val="18"/>
          <w:szCs w:val="18"/>
        </w:rPr>
        <w:t> </w:t>
      </w:r>
      <w:r w:rsidRPr="00D700C4">
        <w:rPr>
          <w:iCs/>
          <w:sz w:val="18"/>
          <w:szCs w:val="18"/>
        </w:rPr>
        <w:tab/>
        <w:t>(</w:t>
      </w:r>
      <w:r w:rsidRPr="00D700C4">
        <w:rPr>
          <w:iCs/>
          <w:sz w:val="18"/>
          <w:szCs w:val="18"/>
        </w:rPr>
        <w:fldChar w:fldCharType="begin"/>
      </w:r>
      <w:r w:rsidRPr="00D700C4">
        <w:rPr>
          <w:iCs/>
          <w:sz w:val="18"/>
          <w:szCs w:val="18"/>
        </w:rPr>
        <w:instrText xml:space="preserve"> SEQ Equation \* ARABIC </w:instrText>
      </w:r>
      <w:r w:rsidRPr="00D700C4">
        <w:rPr>
          <w:iCs/>
          <w:sz w:val="18"/>
          <w:szCs w:val="18"/>
        </w:rPr>
        <w:fldChar w:fldCharType="separate"/>
      </w:r>
      <w:r w:rsidR="004D1171">
        <w:rPr>
          <w:iCs/>
          <w:noProof/>
          <w:sz w:val="18"/>
          <w:szCs w:val="18"/>
        </w:rPr>
        <w:t>4</w:t>
      </w:r>
      <w:r w:rsidRPr="00D700C4">
        <w:rPr>
          <w:iCs/>
          <w:sz w:val="18"/>
          <w:szCs w:val="18"/>
        </w:rPr>
        <w:fldChar w:fldCharType="end"/>
      </w:r>
      <w:r w:rsidRPr="00D700C4">
        <w:rPr>
          <w:iCs/>
          <w:sz w:val="18"/>
          <w:szCs w:val="18"/>
        </w:rPr>
        <w:t>)</w:t>
      </w:r>
    </w:p>
    <w:p w14:paraId="7A2660E5" w14:textId="14ED06C1" w:rsidR="0071046A" w:rsidRDefault="0071046A" w:rsidP="00A43D95">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References use IEEE format. Examples are listed at the end. A citation in the text should be cross-referenced</w:t>
      </w:r>
      <w:r w:rsidR="006F55EF">
        <w:rPr>
          <w:rFonts w:ascii="Times New Roman" w:eastAsia="Times New Roman" w:hAnsi="Times New Roman" w:cs="Times New Roman"/>
          <w:color w:val="000000"/>
          <w:sz w:val="22"/>
          <w:szCs w:val="22"/>
        </w:rPr>
        <w:t xml:space="preserve"> and enclosed in brackets. References should be numbered according to the order they appear in the text.</w:t>
      </w:r>
    </w:p>
    <w:p w14:paraId="099744C6" w14:textId="2AC29523" w:rsidR="0071046A" w:rsidRDefault="0071046A" w:rsidP="00A43D95">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source of funding, if appropriate, must be </w:t>
      </w:r>
      <w:r w:rsidR="00896470">
        <w:rPr>
          <w:rFonts w:ascii="Times New Roman" w:eastAsia="Times New Roman" w:hAnsi="Times New Roman" w:cs="Times New Roman"/>
          <w:color w:val="000000"/>
          <w:sz w:val="22"/>
          <w:szCs w:val="22"/>
        </w:rPr>
        <w:t xml:space="preserve">acknowledged </w:t>
      </w:r>
      <w:r>
        <w:rPr>
          <w:rFonts w:ascii="Times New Roman" w:eastAsia="Times New Roman" w:hAnsi="Times New Roman" w:cs="Times New Roman"/>
          <w:color w:val="000000"/>
          <w:sz w:val="22"/>
          <w:szCs w:val="22"/>
        </w:rPr>
        <w:t xml:space="preserve">at the end </w:t>
      </w:r>
      <w:r w:rsidR="00896470">
        <w:rPr>
          <w:rFonts w:ascii="Times New Roman" w:eastAsia="Times New Roman" w:hAnsi="Times New Roman" w:cs="Times New Roman"/>
          <w:color w:val="000000"/>
          <w:sz w:val="22"/>
          <w:szCs w:val="22"/>
        </w:rPr>
        <w:t xml:space="preserve">of the document </w:t>
      </w:r>
      <w:r>
        <w:rPr>
          <w:rFonts w:ascii="Times New Roman" w:eastAsia="Times New Roman" w:hAnsi="Times New Roman" w:cs="Times New Roman"/>
          <w:color w:val="000000"/>
          <w:sz w:val="22"/>
          <w:szCs w:val="22"/>
        </w:rPr>
        <w:t>in a section titled Acknowledgements. Please check with your supervisor or research sponsor so that the acknowledgement is written properly.</w:t>
      </w:r>
      <w:r w:rsidR="00896470">
        <w:rPr>
          <w:rFonts w:ascii="Times New Roman" w:eastAsia="Times New Roman" w:hAnsi="Times New Roman" w:cs="Times New Roman"/>
          <w:color w:val="000000"/>
          <w:sz w:val="22"/>
          <w:szCs w:val="22"/>
        </w:rPr>
        <w:t xml:space="preserve"> Most funding agencies have very specific requirements for the wording of the funding acknowledgement.</w:t>
      </w:r>
    </w:p>
    <w:p w14:paraId="18B93750" w14:textId="05E02D92" w:rsidR="00D34CA8" w:rsidRDefault="0071046A" w:rsidP="006F55EF">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Once you complete the development of your poste</w:t>
      </w:r>
      <w:r w:rsidR="006F55EF">
        <w:rPr>
          <w:rFonts w:ascii="Times New Roman" w:eastAsia="Times New Roman" w:hAnsi="Times New Roman" w:cs="Times New Roman"/>
          <w:color w:val="000000"/>
          <w:sz w:val="22"/>
          <w:szCs w:val="22"/>
        </w:rPr>
        <w:t>r, you will submit a final version of your abstract with a copy of the poster attached. Details on that will follow as we proceed through the publication process.</w:t>
      </w:r>
    </w:p>
    <w:p w14:paraId="0440E2F4" w14:textId="12C75B3D" w:rsidR="00896470" w:rsidRDefault="00896470" w:rsidP="006F55EF">
      <w:pPr>
        <w:spacing w:after="240"/>
        <w:jc w:val="both"/>
        <w:rPr>
          <w:rFonts w:ascii="Times New Roman" w:eastAsia="Times New Roman" w:hAnsi="Times New Roman" w:cs="Times New Roman"/>
          <w:smallCaps/>
          <w:sz w:val="22"/>
          <w:szCs w:val="22"/>
        </w:rPr>
      </w:pPr>
      <w:r>
        <w:rPr>
          <w:rFonts w:ascii="Times New Roman" w:eastAsia="Times New Roman" w:hAnsi="Times New Roman" w:cs="Times New Roman"/>
          <w:color w:val="000000"/>
          <w:sz w:val="22"/>
          <w:szCs w:val="22"/>
        </w:rPr>
        <w:t>At the end of your abstract, the sections titled Acknowledgement and References should appear. The heading style must follow the format shown below.</w:t>
      </w:r>
    </w:p>
    <w:p w14:paraId="07806901" w14:textId="45A2FC63" w:rsidR="007F1ABE" w:rsidRPr="00EB74D1" w:rsidRDefault="007F1ABE" w:rsidP="006F55EF">
      <w:pPr>
        <w:spacing w:after="120"/>
        <w:jc w:val="both"/>
        <w:outlineLvl w:val="0"/>
        <w:rPr>
          <w:rFonts w:ascii="Times New Roman" w:eastAsia="Times New Roman" w:hAnsi="Times New Roman" w:cs="Times New Roman"/>
          <w:smallCaps/>
          <w:sz w:val="22"/>
          <w:szCs w:val="22"/>
        </w:rPr>
      </w:pPr>
      <w:r w:rsidRPr="00EB74D1">
        <w:rPr>
          <w:rFonts w:ascii="Times New Roman" w:eastAsia="Times New Roman" w:hAnsi="Times New Roman" w:cs="Times New Roman"/>
          <w:smallCaps/>
          <w:sz w:val="22"/>
          <w:szCs w:val="22"/>
        </w:rPr>
        <w:t>Acknowledgments</w:t>
      </w:r>
    </w:p>
    <w:p w14:paraId="343550FB" w14:textId="5D4BAA70" w:rsidR="00A822D3" w:rsidRDefault="00896470" w:rsidP="00BC345D">
      <w:pPr>
        <w:spacing w:after="240"/>
        <w:jc w:val="both"/>
        <w:textDirection w:val="btL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example …] </w:t>
      </w:r>
      <w:r w:rsidR="00A822D3" w:rsidRPr="00A822D3">
        <w:rPr>
          <w:rFonts w:ascii="Times New Roman" w:eastAsia="Times New Roman" w:hAnsi="Times New Roman" w:cs="Times New Roman"/>
          <w:color w:val="000000"/>
          <w:sz w:val="22"/>
          <w:szCs w:val="22"/>
        </w:rPr>
        <w:t>This material is supported by the National Science Foundation under grants nos. CNS</w:t>
      </w:r>
      <w:r w:rsidR="004D1171">
        <w:rPr>
          <w:rFonts w:ascii="Times New Roman" w:eastAsia="Times New Roman" w:hAnsi="Times New Roman" w:cs="Times New Roman"/>
          <w:color w:val="000000"/>
          <w:sz w:val="22"/>
          <w:szCs w:val="22"/>
        </w:rPr>
        <w:noBreakHyphen/>
      </w:r>
      <w:r w:rsidR="00A822D3" w:rsidRPr="00A822D3">
        <w:rPr>
          <w:rFonts w:ascii="Times New Roman" w:eastAsia="Times New Roman" w:hAnsi="Times New Roman" w:cs="Times New Roman"/>
          <w:color w:val="000000"/>
          <w:sz w:val="22"/>
          <w:szCs w:val="22"/>
        </w:rPr>
        <w:t>1726188 and 1925494. Any opinions, findings, and conclusions or recommendations expressed in this material are those of the author(s) and do not necessarily reflect the views of the National Science Foundation.</w:t>
      </w:r>
    </w:p>
    <w:p w14:paraId="00F0A5C6" w14:textId="3EF5AA75" w:rsidR="00A822D3" w:rsidRPr="00BC345D" w:rsidRDefault="00896470" w:rsidP="00BC345D">
      <w:pPr>
        <w:spacing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example …] </w:t>
      </w:r>
      <w:r w:rsidR="00A822D3">
        <w:rPr>
          <w:rFonts w:ascii="Times New Roman" w:eastAsia="Times New Roman" w:hAnsi="Times New Roman" w:cs="Times New Roman"/>
          <w:color w:val="000000"/>
          <w:sz w:val="22"/>
          <w:szCs w:val="22"/>
        </w:rPr>
        <w:t xml:space="preserve">This </w:t>
      </w:r>
      <w:r w:rsidR="00B13175">
        <w:rPr>
          <w:rFonts w:ascii="Times New Roman" w:eastAsia="Times New Roman" w:hAnsi="Times New Roman" w:cs="Times New Roman"/>
          <w:color w:val="000000"/>
          <w:sz w:val="22"/>
          <w:szCs w:val="22"/>
        </w:rPr>
        <w:t>research</w:t>
      </w:r>
      <w:r w:rsidR="00A822D3">
        <w:rPr>
          <w:rFonts w:ascii="Times New Roman" w:eastAsia="Times New Roman" w:hAnsi="Times New Roman" w:cs="Times New Roman"/>
          <w:color w:val="000000"/>
          <w:sz w:val="22"/>
          <w:szCs w:val="22"/>
        </w:rPr>
        <w:t xml:space="preserve"> would not be possible without the help of Dr. Nirag Jhala</w:t>
      </w:r>
      <w:r w:rsidR="00B13175">
        <w:rPr>
          <w:rFonts w:ascii="Times New Roman" w:eastAsia="Times New Roman" w:hAnsi="Times New Roman" w:cs="Times New Roman"/>
          <w:color w:val="000000"/>
          <w:sz w:val="22"/>
          <w:szCs w:val="22"/>
        </w:rPr>
        <w:t>, MD</w:t>
      </w:r>
      <w:r w:rsidR="00BC345D">
        <w:rPr>
          <w:rFonts w:ascii="Times New Roman" w:eastAsia="Times New Roman" w:hAnsi="Times New Roman" w:cs="Times New Roman"/>
          <w:color w:val="000000"/>
          <w:sz w:val="22"/>
          <w:szCs w:val="22"/>
        </w:rPr>
        <w:t xml:space="preserve">, </w:t>
      </w:r>
      <w:r w:rsidR="00BC345D" w:rsidRPr="00BC345D">
        <w:rPr>
          <w:rFonts w:ascii="Times New Roman" w:eastAsia="Times New Roman" w:hAnsi="Times New Roman" w:cs="Times New Roman"/>
          <w:color w:val="000000"/>
          <w:sz w:val="22"/>
          <w:szCs w:val="22"/>
        </w:rPr>
        <w:t>Professor</w:t>
      </w:r>
      <w:r w:rsidR="00BC345D">
        <w:rPr>
          <w:rFonts w:ascii="Times New Roman" w:eastAsia="Times New Roman" w:hAnsi="Times New Roman" w:cs="Times New Roman"/>
          <w:color w:val="000000"/>
          <w:sz w:val="22"/>
          <w:szCs w:val="22"/>
        </w:rPr>
        <w:t xml:space="preserve"> of </w:t>
      </w:r>
      <w:r w:rsidR="00BC345D" w:rsidRPr="00BC345D">
        <w:rPr>
          <w:rFonts w:ascii="Times New Roman" w:eastAsia="Times New Roman" w:hAnsi="Times New Roman" w:cs="Times New Roman"/>
          <w:color w:val="000000"/>
          <w:sz w:val="22"/>
          <w:szCs w:val="22"/>
        </w:rPr>
        <w:t>Pathology</w:t>
      </w:r>
      <w:r w:rsidR="00BC345D">
        <w:rPr>
          <w:rFonts w:ascii="Times New Roman" w:eastAsia="Times New Roman" w:hAnsi="Times New Roman" w:cs="Times New Roman"/>
          <w:color w:val="000000"/>
          <w:sz w:val="22"/>
          <w:szCs w:val="22"/>
        </w:rPr>
        <w:t xml:space="preserve"> in the Lewis Katz School of Medicine </w:t>
      </w:r>
      <w:r w:rsidR="00BC345D" w:rsidRPr="00BC345D">
        <w:rPr>
          <w:rFonts w:ascii="Times New Roman" w:eastAsia="Times New Roman" w:hAnsi="Times New Roman" w:cs="Times New Roman"/>
          <w:color w:val="000000"/>
          <w:sz w:val="22"/>
          <w:szCs w:val="22"/>
        </w:rPr>
        <w:t>and Laboratory Medicine Director, Anatomic Pathology/Cytology</w:t>
      </w:r>
      <w:r w:rsidR="00BC345D">
        <w:rPr>
          <w:rFonts w:ascii="Times New Roman" w:eastAsia="Times New Roman" w:hAnsi="Times New Roman" w:cs="Times New Roman"/>
          <w:color w:val="000000"/>
          <w:sz w:val="22"/>
          <w:szCs w:val="22"/>
        </w:rPr>
        <w:t xml:space="preserve"> at Temple Hospital. He has been patiently teaching our undergraduates how to </w:t>
      </w:r>
      <w:r w:rsidR="0081491A">
        <w:rPr>
          <w:rFonts w:ascii="Times New Roman" w:eastAsia="Times New Roman" w:hAnsi="Times New Roman" w:cs="Times New Roman"/>
          <w:color w:val="000000"/>
          <w:sz w:val="22"/>
          <w:szCs w:val="22"/>
        </w:rPr>
        <w:t>annotat</w:t>
      </w:r>
      <w:r w:rsidR="00D34CA8">
        <w:rPr>
          <w:rFonts w:ascii="Times New Roman" w:eastAsia="Times New Roman" w:hAnsi="Times New Roman" w:cs="Times New Roman"/>
          <w:color w:val="000000"/>
          <w:sz w:val="22"/>
          <w:szCs w:val="22"/>
        </w:rPr>
        <w:t>e pathology slides</w:t>
      </w:r>
      <w:r w:rsidR="0081491A">
        <w:rPr>
          <w:rFonts w:ascii="Times New Roman" w:eastAsia="Times New Roman" w:hAnsi="Times New Roman" w:cs="Times New Roman"/>
          <w:color w:val="000000"/>
          <w:sz w:val="22"/>
          <w:szCs w:val="22"/>
        </w:rPr>
        <w:t xml:space="preserve">. </w:t>
      </w:r>
    </w:p>
    <w:p w14:paraId="1A88ACDA" w14:textId="1A35803B" w:rsidR="00856F78" w:rsidRPr="004E151A" w:rsidRDefault="00E234FE" w:rsidP="00896470">
      <w:pPr>
        <w:keepNext/>
        <w:spacing w:after="120"/>
        <w:jc w:val="both"/>
        <w:rPr>
          <w:rFonts w:ascii="Times New Roman" w:eastAsia="Times New Roman" w:hAnsi="Times New Roman" w:cs="Times New Roman"/>
          <w:smallCaps/>
          <w:sz w:val="22"/>
          <w:szCs w:val="22"/>
        </w:rPr>
      </w:pPr>
      <w:r w:rsidRPr="004E151A">
        <w:rPr>
          <w:rFonts w:ascii="Times New Roman" w:eastAsia="Times New Roman" w:hAnsi="Times New Roman" w:cs="Times New Roman"/>
          <w:smallCaps/>
          <w:sz w:val="22"/>
          <w:szCs w:val="22"/>
        </w:rPr>
        <w:lastRenderedPageBreak/>
        <w:t>References</w:t>
      </w:r>
    </w:p>
    <w:p w14:paraId="50510E36" w14:textId="3493D7F7" w:rsidR="007F6127" w:rsidRPr="004E151A" w:rsidRDefault="00266BD1" w:rsidP="007F6127">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7" w:name="_heading=h.30j0zll" w:colFirst="0" w:colLast="0"/>
      <w:bookmarkStart w:id="8" w:name="_Ref16573194"/>
      <w:bookmarkEnd w:id="7"/>
      <w:r w:rsidRPr="004E151A">
        <w:rPr>
          <w:rFonts w:ascii="Times New Roman" w:eastAsia="Times New Roman" w:hAnsi="Times New Roman" w:cs="Times New Roman"/>
          <w:sz w:val="22"/>
          <w:szCs w:val="22"/>
        </w:rPr>
        <w:t xml:space="preserve">D. Houser et al., “The Temple University Hospital Digital Pathology Corpus,” in </w:t>
      </w:r>
      <w:r w:rsidRPr="004E151A">
        <w:rPr>
          <w:rFonts w:ascii="Times New Roman" w:eastAsia="Times New Roman" w:hAnsi="Times New Roman" w:cs="Times New Roman"/>
          <w:i/>
          <w:iCs/>
          <w:sz w:val="22"/>
          <w:szCs w:val="22"/>
        </w:rPr>
        <w:t>Proceedings of the IEEE Signal Processing in Medicine and Biology Symposium</w:t>
      </w:r>
      <w:r w:rsidRPr="004E151A">
        <w:rPr>
          <w:rFonts w:ascii="Times New Roman" w:eastAsia="Times New Roman" w:hAnsi="Times New Roman" w:cs="Times New Roman"/>
          <w:sz w:val="22"/>
          <w:szCs w:val="22"/>
        </w:rPr>
        <w:t>, 2018, pp. 1–7.</w:t>
      </w:r>
      <w:bookmarkEnd w:id="8"/>
    </w:p>
    <w:p w14:paraId="4E064706" w14:textId="0FD415A9" w:rsidR="006D5E62" w:rsidRPr="004E151A" w:rsidRDefault="007F6127" w:rsidP="006D5E62">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9" w:name="_Ref16573621"/>
      <w:r w:rsidRPr="004E151A">
        <w:rPr>
          <w:rFonts w:ascii="Times New Roman" w:eastAsia="Times New Roman" w:hAnsi="Times New Roman" w:cs="Times New Roman"/>
          <w:sz w:val="22"/>
          <w:szCs w:val="22"/>
        </w:rPr>
        <w:t xml:space="preserve">Leica Biosystems, “Leica Biosystems Aperio AT2 – High Volume, Digital Whole Slide Scanning,” </w:t>
      </w:r>
      <w:r w:rsidRPr="004E151A">
        <w:rPr>
          <w:rFonts w:ascii="Times New Roman" w:eastAsia="Times New Roman" w:hAnsi="Times New Roman" w:cs="Times New Roman"/>
          <w:i/>
          <w:iCs/>
          <w:sz w:val="22"/>
          <w:szCs w:val="22"/>
        </w:rPr>
        <w:t>Leica Biosystems</w:t>
      </w:r>
      <w:r w:rsidRPr="004E151A">
        <w:rPr>
          <w:rFonts w:ascii="Times New Roman" w:eastAsia="Times New Roman" w:hAnsi="Times New Roman" w:cs="Times New Roman"/>
          <w:sz w:val="22"/>
          <w:szCs w:val="22"/>
        </w:rPr>
        <w:t xml:space="preserve">, 2018. [Online]. Available: </w:t>
      </w:r>
      <w:r w:rsidRPr="004E151A">
        <w:rPr>
          <w:rFonts w:ascii="Times New Roman" w:eastAsia="Times New Roman" w:hAnsi="Times New Roman" w:cs="Times New Roman"/>
          <w:i/>
          <w:iCs/>
          <w:sz w:val="22"/>
          <w:szCs w:val="22"/>
        </w:rPr>
        <w:t>https://www.leicabiosystems.com/digital-pathology/scan/aperio-at2/</w:t>
      </w:r>
      <w:r w:rsidRPr="004E151A">
        <w:rPr>
          <w:rFonts w:ascii="Times New Roman" w:eastAsia="Times New Roman" w:hAnsi="Times New Roman" w:cs="Times New Roman"/>
          <w:sz w:val="22"/>
          <w:szCs w:val="22"/>
        </w:rPr>
        <w:t>.</w:t>
      </w:r>
      <w:bookmarkStart w:id="10" w:name="_Ref16573626"/>
      <w:bookmarkEnd w:id="9"/>
    </w:p>
    <w:p w14:paraId="3CF940EF" w14:textId="3898A75D" w:rsidR="00F35206" w:rsidRPr="00F35206" w:rsidRDefault="00F35206" w:rsidP="00F35206">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1" w:name="_Ref39821775"/>
      <w:bookmarkStart w:id="12" w:name="_Ref16573865"/>
      <w:r w:rsidRPr="00F35206">
        <w:rPr>
          <w:rFonts w:ascii="Times New Roman" w:eastAsia="Times New Roman" w:hAnsi="Times New Roman" w:cs="Times New Roman"/>
          <w:sz w:val="22"/>
          <w:szCs w:val="22"/>
        </w:rPr>
        <w:t xml:space="preserve">N. Shawki et al., “The Temple University Digital Pathology Corpus,” in </w:t>
      </w:r>
      <w:r w:rsidRPr="00F35206">
        <w:rPr>
          <w:rFonts w:ascii="Times New Roman" w:eastAsia="Times New Roman" w:hAnsi="Times New Roman" w:cs="Times New Roman"/>
          <w:i/>
          <w:iCs/>
          <w:sz w:val="22"/>
          <w:szCs w:val="22"/>
        </w:rPr>
        <w:t>Signal Processing in Medicine and Biology: Emerging Trends in Research and Applications</w:t>
      </w:r>
      <w:r w:rsidRPr="00F35206">
        <w:rPr>
          <w:rFonts w:ascii="Times New Roman" w:eastAsia="Times New Roman" w:hAnsi="Times New Roman" w:cs="Times New Roman"/>
          <w:sz w:val="22"/>
          <w:szCs w:val="22"/>
        </w:rPr>
        <w:t xml:space="preserve">, 1st ed., I. </w:t>
      </w:r>
      <w:proofErr w:type="spellStart"/>
      <w:r w:rsidRPr="00F35206">
        <w:rPr>
          <w:rFonts w:ascii="Times New Roman" w:eastAsia="Times New Roman" w:hAnsi="Times New Roman" w:cs="Times New Roman"/>
          <w:sz w:val="22"/>
          <w:szCs w:val="22"/>
        </w:rPr>
        <w:t>Obied</w:t>
      </w:r>
      <w:proofErr w:type="spellEnd"/>
      <w:r w:rsidRPr="00F35206">
        <w:rPr>
          <w:rFonts w:ascii="Times New Roman" w:eastAsia="Times New Roman" w:hAnsi="Times New Roman" w:cs="Times New Roman"/>
          <w:sz w:val="22"/>
          <w:szCs w:val="22"/>
        </w:rPr>
        <w:t>, I. Selesnick, and J. Picone, Eds. New York City, New York, USA: Springer, 2020, pp. 67–104.</w:t>
      </w:r>
      <w:bookmarkEnd w:id="11"/>
    </w:p>
    <w:p w14:paraId="5A7A9B60" w14:textId="5CE24467" w:rsidR="00ED0CBE" w:rsidRPr="00F35206" w:rsidRDefault="007F6127" w:rsidP="004C799A">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3" w:name="_Ref39821788"/>
      <w:r w:rsidRPr="00F35206">
        <w:rPr>
          <w:rFonts w:ascii="Times New Roman" w:eastAsia="Times New Roman" w:hAnsi="Times New Roman" w:cs="Times New Roman"/>
          <w:sz w:val="22"/>
          <w:szCs w:val="22"/>
        </w:rPr>
        <w:t>I. Obeid and J. Picone, “CCRI: Planning: Digital Pathology Research Consortium.” CISE Community Research Infrastructure (CCRI), National Science Foundation,</w:t>
      </w:r>
      <w:r w:rsidR="009C063C" w:rsidRPr="00F35206">
        <w:rPr>
          <w:rFonts w:ascii="Times New Roman" w:eastAsia="Times New Roman" w:hAnsi="Times New Roman" w:cs="Times New Roman"/>
          <w:sz w:val="22"/>
          <w:szCs w:val="22"/>
        </w:rPr>
        <w:t xml:space="preserve"> </w:t>
      </w:r>
      <w:r w:rsidRPr="00F35206">
        <w:rPr>
          <w:rFonts w:ascii="Times New Roman" w:eastAsia="Times New Roman" w:hAnsi="Times New Roman" w:cs="Times New Roman"/>
          <w:sz w:val="22"/>
          <w:szCs w:val="22"/>
        </w:rPr>
        <w:t>January 1, 2020 – June 1, 2021.</w:t>
      </w:r>
      <w:bookmarkEnd w:id="10"/>
      <w:bookmarkEnd w:id="12"/>
      <w:bookmarkEnd w:id="13"/>
    </w:p>
    <w:p w14:paraId="3041429D" w14:textId="6B004F1A" w:rsidR="00ED0CBE" w:rsidRPr="004E151A" w:rsidRDefault="00ED0CBE" w:rsidP="00ED0CBE">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4" w:name="_Ref16574968"/>
      <w:r w:rsidRPr="004E151A">
        <w:rPr>
          <w:rFonts w:ascii="Times New Roman" w:eastAsia="Times New Roman" w:hAnsi="Times New Roman" w:cs="Times New Roman"/>
          <w:sz w:val="22"/>
          <w:szCs w:val="22"/>
        </w:rPr>
        <w:t xml:space="preserve">C. Campbell, N. Mecca, T. Duong, I. Obeid, and J. Picone, “Expanding an HPC Cluster to Support the Computational Demands of Digital Pathology,” </w:t>
      </w:r>
      <w:r w:rsidR="00F70030" w:rsidRPr="004E151A">
        <w:rPr>
          <w:rFonts w:ascii="Times New Roman" w:eastAsia="Times New Roman" w:hAnsi="Times New Roman" w:cs="Times New Roman"/>
          <w:i/>
          <w:iCs/>
          <w:sz w:val="22"/>
          <w:szCs w:val="22"/>
        </w:rPr>
        <w:t xml:space="preserve">Proceedings of the </w:t>
      </w:r>
      <w:r w:rsidRPr="004E151A">
        <w:rPr>
          <w:rFonts w:ascii="Times New Roman" w:eastAsia="Times New Roman" w:hAnsi="Times New Roman" w:cs="Times New Roman"/>
          <w:i/>
          <w:iCs/>
          <w:sz w:val="22"/>
          <w:szCs w:val="22"/>
        </w:rPr>
        <w:t>IEEE Signal Processing in Medicine and Biology Symposium</w:t>
      </w:r>
      <w:r w:rsidRPr="004E151A">
        <w:rPr>
          <w:rFonts w:ascii="Times New Roman" w:eastAsia="Times New Roman" w:hAnsi="Times New Roman" w:cs="Times New Roman"/>
          <w:sz w:val="22"/>
          <w:szCs w:val="22"/>
        </w:rPr>
        <w:t>, 2018, pp. 1–2.</w:t>
      </w:r>
      <w:bookmarkEnd w:id="14"/>
    </w:p>
    <w:p w14:paraId="2A049F7D" w14:textId="05F15A69" w:rsidR="004D3525" w:rsidRPr="004E151A" w:rsidRDefault="00ED0CBE" w:rsidP="004D3525">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5" w:name="_Ref16575121"/>
      <w:r w:rsidRPr="004E151A">
        <w:rPr>
          <w:rFonts w:ascii="Times New Roman" w:eastAsia="Times New Roman" w:hAnsi="Times New Roman" w:cs="Times New Roman"/>
          <w:sz w:val="22"/>
          <w:szCs w:val="22"/>
        </w:rPr>
        <w:t xml:space="preserve">“Aperio ImageScope - Pathology Slide Viewing Software,” </w:t>
      </w:r>
      <w:r w:rsidRPr="004E151A">
        <w:rPr>
          <w:rFonts w:ascii="Times New Roman" w:eastAsia="Times New Roman" w:hAnsi="Times New Roman" w:cs="Times New Roman"/>
          <w:i/>
          <w:iCs/>
          <w:sz w:val="22"/>
          <w:szCs w:val="22"/>
        </w:rPr>
        <w:t>Leica Biosystems</w:t>
      </w:r>
      <w:r w:rsidRPr="004E151A">
        <w:rPr>
          <w:rFonts w:ascii="Times New Roman" w:eastAsia="Times New Roman" w:hAnsi="Times New Roman" w:cs="Times New Roman"/>
          <w:sz w:val="22"/>
          <w:szCs w:val="22"/>
        </w:rPr>
        <w:t xml:space="preserve">, 2018. [Online]. Available: </w:t>
      </w:r>
      <w:r w:rsidR="004D3525" w:rsidRPr="004E151A">
        <w:rPr>
          <w:rFonts w:ascii="Times New Roman" w:eastAsia="Times New Roman" w:hAnsi="Times New Roman" w:cs="Times New Roman"/>
          <w:i/>
          <w:iCs/>
          <w:sz w:val="22"/>
          <w:szCs w:val="22"/>
        </w:rPr>
        <w:t>https://www.leicabiosystems.com/digital-pathology/manage/aperio-imagescope/</w:t>
      </w:r>
      <w:r w:rsidRPr="004E151A">
        <w:rPr>
          <w:rFonts w:ascii="Times New Roman" w:eastAsia="Times New Roman" w:hAnsi="Times New Roman" w:cs="Times New Roman"/>
          <w:sz w:val="22"/>
          <w:szCs w:val="22"/>
        </w:rPr>
        <w:t>.</w:t>
      </w:r>
      <w:bookmarkEnd w:id="15"/>
    </w:p>
    <w:p w14:paraId="4CD1FFD7" w14:textId="10259115" w:rsidR="004D3525" w:rsidRPr="004E151A" w:rsidRDefault="004D3525" w:rsidP="004D3525">
      <w:pPr>
        <w:keepLines/>
        <w:numPr>
          <w:ilvl w:val="0"/>
          <w:numId w:val="1"/>
        </w:numPr>
        <w:pBdr>
          <w:top w:val="nil"/>
          <w:left w:val="nil"/>
          <w:bottom w:val="nil"/>
          <w:right w:val="nil"/>
          <w:between w:val="nil"/>
        </w:pBdr>
        <w:spacing w:after="120"/>
        <w:ind w:hanging="720"/>
        <w:jc w:val="both"/>
        <w:rPr>
          <w:rFonts w:ascii="Times New Roman" w:eastAsia="Times New Roman" w:hAnsi="Times New Roman" w:cs="Times New Roman"/>
          <w:sz w:val="22"/>
          <w:szCs w:val="22"/>
        </w:rPr>
      </w:pPr>
      <w:bookmarkStart w:id="16" w:name="_Ref16595363"/>
      <w:r w:rsidRPr="004E151A">
        <w:rPr>
          <w:rFonts w:ascii="Times New Roman" w:eastAsia="Times New Roman" w:hAnsi="Times New Roman" w:cs="Times New Roman"/>
          <w:sz w:val="22"/>
          <w:szCs w:val="22"/>
        </w:rPr>
        <w:t xml:space="preserve">“Aperio Format,” </w:t>
      </w:r>
      <w:r w:rsidRPr="004E151A">
        <w:rPr>
          <w:rFonts w:ascii="Times New Roman" w:eastAsia="Times New Roman" w:hAnsi="Times New Roman" w:cs="Times New Roman"/>
          <w:i/>
          <w:iCs/>
          <w:sz w:val="22"/>
          <w:szCs w:val="22"/>
        </w:rPr>
        <w:t>OpenSlide</w:t>
      </w:r>
      <w:r w:rsidRPr="004E151A">
        <w:rPr>
          <w:rFonts w:ascii="Times New Roman" w:eastAsia="Times New Roman" w:hAnsi="Times New Roman" w:cs="Times New Roman"/>
          <w:sz w:val="22"/>
          <w:szCs w:val="22"/>
        </w:rPr>
        <w:t>, 2018. [Online]. Available: https://openslide.org/formats/aperio/.</w:t>
      </w:r>
      <w:bookmarkStart w:id="17" w:name="end_of_document"/>
      <w:bookmarkEnd w:id="16"/>
      <w:bookmarkEnd w:id="17"/>
    </w:p>
    <w:sectPr w:rsidR="004D3525" w:rsidRPr="004E151A" w:rsidSect="003D5F60">
      <w:headerReference w:type="default" r:id="rId10"/>
      <w:footerReference w:type="default" r:id="rId11"/>
      <w:footerReference w:type="firs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2AAD6" w14:textId="77777777" w:rsidR="00AE3734" w:rsidRDefault="00AE3734" w:rsidP="00A43D95">
      <w:r>
        <w:separator/>
      </w:r>
    </w:p>
  </w:endnote>
  <w:endnote w:type="continuationSeparator" w:id="0">
    <w:p w14:paraId="7338D453" w14:textId="77777777" w:rsidR="00AE3734" w:rsidRDefault="00AE3734" w:rsidP="00A4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6FDE1" w14:textId="273A344D" w:rsidR="003D5F60" w:rsidRPr="003D5F60" w:rsidRDefault="003D5F60" w:rsidP="003D5F60">
    <w:pPr>
      <w:pStyle w:val="Footer"/>
      <w:tabs>
        <w:tab w:val="clear" w:pos="4680"/>
      </w:tabs>
      <w:rPr>
        <w:rFonts w:ascii="Times New Roman" w:hAnsi="Times New Roman" w:cs="Times New Roman"/>
        <w:sz w:val="18"/>
        <w:szCs w:val="18"/>
      </w:rPr>
    </w:pPr>
    <w:r w:rsidRPr="003D5F60">
      <w:rPr>
        <w:rFonts w:ascii="Times New Roman" w:hAnsi="Times New Roman" w:cs="Times New Roman"/>
        <w:sz w:val="18"/>
        <w:szCs w:val="18"/>
      </w:rPr>
      <w:t>IEEE SPMB 2020</w:t>
    </w:r>
    <w:r>
      <w:rPr>
        <w:rFonts w:ascii="Times New Roman" w:hAnsi="Times New Roman" w:cs="Times New Roman"/>
        <w:sz w:val="18"/>
        <w:szCs w:val="18"/>
      </w:rPr>
      <w:tab/>
    </w:r>
    <w:r>
      <w:rPr>
        <w:rFonts w:ascii="Times New Roman" w:hAnsi="Times New Roman" w:cs="Times New Roman"/>
        <w:sz w:val="18"/>
        <w:szCs w:val="18"/>
      </w:rPr>
      <w:fldChar w:fldCharType="begin"/>
    </w:r>
    <w:r>
      <w:rPr>
        <w:rFonts w:ascii="Times New Roman" w:hAnsi="Times New Roman" w:cs="Times New Roman"/>
        <w:sz w:val="18"/>
        <w:szCs w:val="18"/>
      </w:rPr>
      <w:instrText xml:space="preserve"> DOCPROPERTY DocumentDate \* MERGEFORMAT </w:instrText>
    </w:r>
    <w:r>
      <w:rPr>
        <w:rFonts w:ascii="Times New Roman" w:hAnsi="Times New Roman" w:cs="Times New Roman"/>
        <w:sz w:val="18"/>
        <w:szCs w:val="18"/>
      </w:rPr>
      <w:fldChar w:fldCharType="separate"/>
    </w:r>
    <w:r w:rsidR="004D1171">
      <w:rPr>
        <w:rFonts w:ascii="Times New Roman" w:hAnsi="Times New Roman" w:cs="Times New Roman"/>
        <w:sz w:val="18"/>
        <w:szCs w:val="18"/>
      </w:rPr>
      <w:t>v1.0: June 1, 2020</w:t>
    </w:r>
    <w:r>
      <w:rP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E6A2" w14:textId="21D0F3BF" w:rsidR="003D5F60" w:rsidRPr="003D5F60" w:rsidRDefault="003D5F60" w:rsidP="003D5F60">
    <w:pPr>
      <w:pStyle w:val="Footer"/>
      <w:tabs>
        <w:tab w:val="clear" w:pos="4680"/>
      </w:tabs>
      <w:rPr>
        <w:rFonts w:ascii="Times New Roman" w:hAnsi="Times New Roman" w:cs="Times New Roman"/>
        <w:sz w:val="18"/>
        <w:szCs w:val="18"/>
      </w:rPr>
    </w:pPr>
    <w:r w:rsidRPr="003D5F60">
      <w:rPr>
        <w:rFonts w:ascii="Times New Roman" w:hAnsi="Times New Roman" w:cs="Times New Roman"/>
        <w:sz w:val="18"/>
        <w:szCs w:val="18"/>
      </w:rPr>
      <w:t>IEEE SPMB 2020</w:t>
    </w:r>
    <w:r>
      <w:rPr>
        <w:rFonts w:ascii="Times New Roman" w:hAnsi="Times New Roman" w:cs="Times New Roman"/>
        <w:sz w:val="18"/>
        <w:szCs w:val="18"/>
      </w:rPr>
      <w:tab/>
    </w:r>
    <w:r>
      <w:rPr>
        <w:rFonts w:ascii="Times New Roman" w:hAnsi="Times New Roman" w:cs="Times New Roman"/>
        <w:sz w:val="18"/>
        <w:szCs w:val="18"/>
      </w:rPr>
      <w:fldChar w:fldCharType="begin"/>
    </w:r>
    <w:r>
      <w:rPr>
        <w:rFonts w:ascii="Times New Roman" w:hAnsi="Times New Roman" w:cs="Times New Roman"/>
        <w:sz w:val="18"/>
        <w:szCs w:val="18"/>
      </w:rPr>
      <w:instrText xml:space="preserve"> DOCPROPERTY DocumentDate \* MERGEFORMAT </w:instrText>
    </w:r>
    <w:r>
      <w:rPr>
        <w:rFonts w:ascii="Times New Roman" w:hAnsi="Times New Roman" w:cs="Times New Roman"/>
        <w:sz w:val="18"/>
        <w:szCs w:val="18"/>
      </w:rPr>
      <w:fldChar w:fldCharType="separate"/>
    </w:r>
    <w:r w:rsidR="004D1171">
      <w:rPr>
        <w:rFonts w:ascii="Times New Roman" w:hAnsi="Times New Roman" w:cs="Times New Roman"/>
        <w:sz w:val="18"/>
        <w:szCs w:val="18"/>
      </w:rPr>
      <w:t>v1.0: June 1, 2020</w:t>
    </w:r>
    <w:r>
      <w:rPr>
        <w:rFonts w:ascii="Times New Roman" w:hAnsi="Times New Roman"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E84E00" w14:textId="77777777" w:rsidR="00AE3734" w:rsidRDefault="00AE3734" w:rsidP="00A43D95">
      <w:r>
        <w:separator/>
      </w:r>
    </w:p>
  </w:footnote>
  <w:footnote w:type="continuationSeparator" w:id="0">
    <w:p w14:paraId="70636956" w14:textId="77777777" w:rsidR="00AE3734" w:rsidRDefault="00AE3734" w:rsidP="00A43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E298" w14:textId="2776DD98" w:rsidR="003D5F60" w:rsidRPr="00291E07" w:rsidRDefault="003D5F60" w:rsidP="000C5055">
    <w:pPr>
      <w:pStyle w:val="Header"/>
      <w:rPr>
        <w:rFonts w:ascii="Times New Roman" w:hAnsi="Times New Roman" w:cs="Times New Roman"/>
        <w:sz w:val="18"/>
        <w:szCs w:val="18"/>
      </w:rPr>
    </w:pPr>
    <w:r w:rsidRPr="00291E07">
      <w:rPr>
        <w:rFonts w:ascii="Times New Roman" w:hAnsi="Times New Roman" w:cs="Times New Roman"/>
        <w:sz w:val="18"/>
        <w:szCs w:val="18"/>
      </w:rPr>
      <w:t>J. Smith et al.: Recent Advances…</w:t>
    </w:r>
    <w:r w:rsidRPr="00291E07">
      <w:rPr>
        <w:rFonts w:ascii="Times New Roman" w:hAnsi="Times New Roman" w:cs="Times New Roman"/>
        <w:sz w:val="18"/>
        <w:szCs w:val="18"/>
      </w:rPr>
      <w:tab/>
    </w:r>
    <w:r w:rsidR="000C5055">
      <w:rPr>
        <w:rFonts w:ascii="Times New Roman" w:hAnsi="Times New Roman" w:cs="Times New Roman"/>
        <w:sz w:val="18"/>
        <w:szCs w:val="18"/>
      </w:rPr>
      <w:tab/>
    </w:r>
    <w:r w:rsidR="000C5055" w:rsidRPr="00291E07">
      <w:rPr>
        <w:rFonts w:ascii="Times New Roman" w:hAnsi="Times New Roman" w:cs="Times New Roman"/>
        <w:sz w:val="18"/>
        <w:szCs w:val="18"/>
      </w:rPr>
      <w:t>Page</w:t>
    </w:r>
    <w:r w:rsidR="000C5055">
      <w:rPr>
        <w:rFonts w:ascii="Times New Roman" w:hAnsi="Times New Roman" w:cs="Times New Roman"/>
        <w:sz w:val="18"/>
        <w:szCs w:val="18"/>
      </w:rPr>
      <w:t xml:space="preserve"> </w:t>
    </w:r>
    <w:sdt>
      <w:sdtPr>
        <w:rPr>
          <w:rFonts w:ascii="Times New Roman" w:hAnsi="Times New Roman" w:cs="Times New Roman"/>
          <w:sz w:val="18"/>
          <w:szCs w:val="18"/>
        </w:rPr>
        <w:id w:val="372347234"/>
        <w:docPartObj>
          <w:docPartGallery w:val="Page Numbers (Top of Page)"/>
          <w:docPartUnique/>
        </w:docPartObj>
      </w:sdtPr>
      <w:sdtContent>
        <w:r w:rsidR="000C5055" w:rsidRPr="002723D4">
          <w:rPr>
            <w:rFonts w:ascii="Times New Roman" w:hAnsi="Times New Roman" w:cs="Times New Roman"/>
            <w:sz w:val="18"/>
            <w:szCs w:val="18"/>
          </w:rPr>
          <w:fldChar w:fldCharType="begin"/>
        </w:r>
        <w:r w:rsidR="000C5055" w:rsidRPr="002723D4">
          <w:rPr>
            <w:rFonts w:ascii="Times New Roman" w:hAnsi="Times New Roman" w:cs="Times New Roman"/>
            <w:sz w:val="18"/>
            <w:szCs w:val="18"/>
          </w:rPr>
          <w:instrText xml:space="preserve"> PAGE </w:instrText>
        </w:r>
        <w:r w:rsidR="000C5055" w:rsidRPr="002723D4">
          <w:rPr>
            <w:rFonts w:ascii="Times New Roman" w:hAnsi="Times New Roman" w:cs="Times New Roman"/>
            <w:sz w:val="18"/>
            <w:szCs w:val="18"/>
          </w:rPr>
          <w:fldChar w:fldCharType="separate"/>
        </w:r>
        <w:r w:rsidR="000C5055">
          <w:rPr>
            <w:rFonts w:ascii="Times New Roman" w:hAnsi="Times New Roman" w:cs="Times New Roman"/>
            <w:sz w:val="18"/>
            <w:szCs w:val="18"/>
          </w:rPr>
          <w:t>2</w:t>
        </w:r>
        <w:r w:rsidR="000C5055" w:rsidRPr="002723D4">
          <w:rPr>
            <w:rFonts w:ascii="Times New Roman" w:hAnsi="Times New Roman" w:cs="Times New Roman"/>
            <w:sz w:val="18"/>
            <w:szCs w:val="18"/>
          </w:rPr>
          <w:fldChar w:fldCharType="end"/>
        </w:r>
      </w:sdtContent>
    </w:sdt>
    <w:r w:rsidR="000C5055">
      <w:rPr>
        <w:rFonts w:ascii="Times New Roman" w:hAnsi="Times New Roman" w:cs="Times New Roman"/>
        <w:sz w:val="18"/>
        <w:szCs w:val="18"/>
      </w:rPr>
      <w:t xml:space="preserve"> </w:t>
    </w:r>
    <w:r w:rsidR="000C5055" w:rsidRPr="00291E07">
      <w:rPr>
        <w:rFonts w:ascii="Times New Roman" w:hAnsi="Times New Roman" w:cs="Times New Roman"/>
        <w:sz w:val="18"/>
        <w:szCs w:val="18"/>
      </w:rPr>
      <w:t xml:space="preserve">of </w:t>
    </w:r>
    <w:r w:rsidR="000C5055" w:rsidRPr="00291E07">
      <w:rPr>
        <w:rFonts w:ascii="Times New Roman" w:hAnsi="Times New Roman" w:cs="Times New Roman"/>
        <w:sz w:val="18"/>
        <w:szCs w:val="18"/>
      </w:rPr>
      <w:fldChar w:fldCharType="begin"/>
    </w:r>
    <w:r w:rsidR="000C5055" w:rsidRPr="00291E07">
      <w:rPr>
        <w:rFonts w:ascii="Times New Roman" w:hAnsi="Times New Roman" w:cs="Times New Roman"/>
        <w:sz w:val="18"/>
        <w:szCs w:val="18"/>
      </w:rPr>
      <w:instrText xml:space="preserve"> PAGEREF end_of_document </w:instrText>
    </w:r>
    <w:r w:rsidR="000C5055" w:rsidRPr="00291E07">
      <w:rPr>
        <w:rFonts w:ascii="Times New Roman" w:hAnsi="Times New Roman" w:cs="Times New Roman"/>
        <w:sz w:val="18"/>
        <w:szCs w:val="18"/>
      </w:rPr>
      <w:fldChar w:fldCharType="separate"/>
    </w:r>
    <w:r w:rsidR="000C5055">
      <w:rPr>
        <w:rFonts w:ascii="Times New Roman" w:hAnsi="Times New Roman" w:cs="Times New Roman"/>
        <w:noProof/>
        <w:sz w:val="18"/>
        <w:szCs w:val="18"/>
      </w:rPr>
      <w:t>3</w:t>
    </w:r>
    <w:r w:rsidR="000C5055" w:rsidRPr="00291E07">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E69E0"/>
    <w:multiLevelType w:val="hybridMultilevel"/>
    <w:tmpl w:val="EE107C8C"/>
    <w:lvl w:ilvl="0" w:tplc="111A672E">
      <w:start w:val="1"/>
      <w:numFmt w:val="decimal"/>
      <w:lvlText w:val="%1."/>
      <w:lvlJc w:val="left"/>
      <w:pPr>
        <w:ind w:left="920" w:hanging="360"/>
      </w:pPr>
      <w:rPr>
        <w:rFonts w:ascii="Times New Roman" w:hAnsi="Times New Roman" w:hint="default"/>
        <w:b w:val="0"/>
        <w:i w:val="0"/>
        <w:sz w:val="18"/>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 w15:restartNumberingAfterBreak="0">
    <w:nsid w:val="493C3EDB"/>
    <w:multiLevelType w:val="multilevel"/>
    <w:tmpl w:val="435233C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C951389"/>
    <w:multiLevelType w:val="hybridMultilevel"/>
    <w:tmpl w:val="C9B8388C"/>
    <w:lvl w:ilvl="0" w:tplc="78085694">
      <w:start w:val="1"/>
      <w:numFmt w:val="none"/>
      <w:pStyle w:val="Equation"/>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41130"/>
    <w:multiLevelType w:val="multilevel"/>
    <w:tmpl w:val="196823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F78"/>
    <w:rsid w:val="000928C7"/>
    <w:rsid w:val="000C5055"/>
    <w:rsid w:val="00103867"/>
    <w:rsid w:val="00240E1F"/>
    <w:rsid w:val="00253E1B"/>
    <w:rsid w:val="00266BD1"/>
    <w:rsid w:val="00291E07"/>
    <w:rsid w:val="003258AC"/>
    <w:rsid w:val="00355722"/>
    <w:rsid w:val="003C6921"/>
    <w:rsid w:val="003D5F60"/>
    <w:rsid w:val="003E75F9"/>
    <w:rsid w:val="004D1171"/>
    <w:rsid w:val="004D3525"/>
    <w:rsid w:val="004E12BD"/>
    <w:rsid w:val="004E151A"/>
    <w:rsid w:val="00505AEC"/>
    <w:rsid w:val="005239B3"/>
    <w:rsid w:val="005379F8"/>
    <w:rsid w:val="005457DB"/>
    <w:rsid w:val="005C6F61"/>
    <w:rsid w:val="006071F4"/>
    <w:rsid w:val="00607644"/>
    <w:rsid w:val="00674456"/>
    <w:rsid w:val="006B54EA"/>
    <w:rsid w:val="006D5E62"/>
    <w:rsid w:val="006F07C6"/>
    <w:rsid w:val="006F55EF"/>
    <w:rsid w:val="0071046A"/>
    <w:rsid w:val="007B2FBD"/>
    <w:rsid w:val="007F1ABE"/>
    <w:rsid w:val="007F3B51"/>
    <w:rsid w:val="007F4C72"/>
    <w:rsid w:val="007F6127"/>
    <w:rsid w:val="00811E31"/>
    <w:rsid w:val="0081491A"/>
    <w:rsid w:val="00851D16"/>
    <w:rsid w:val="00856F78"/>
    <w:rsid w:val="00896470"/>
    <w:rsid w:val="008A2106"/>
    <w:rsid w:val="008E0A73"/>
    <w:rsid w:val="009324A7"/>
    <w:rsid w:val="009C063C"/>
    <w:rsid w:val="009C44BD"/>
    <w:rsid w:val="00A43D95"/>
    <w:rsid w:val="00A6175A"/>
    <w:rsid w:val="00A822D3"/>
    <w:rsid w:val="00A876E7"/>
    <w:rsid w:val="00AE3734"/>
    <w:rsid w:val="00B13175"/>
    <w:rsid w:val="00B3203A"/>
    <w:rsid w:val="00BC345D"/>
    <w:rsid w:val="00BC3D27"/>
    <w:rsid w:val="00BF0F14"/>
    <w:rsid w:val="00BF38AD"/>
    <w:rsid w:val="00C7474F"/>
    <w:rsid w:val="00CF77A9"/>
    <w:rsid w:val="00D27798"/>
    <w:rsid w:val="00D34CA8"/>
    <w:rsid w:val="00D51949"/>
    <w:rsid w:val="00D700C4"/>
    <w:rsid w:val="00D779A1"/>
    <w:rsid w:val="00DC052E"/>
    <w:rsid w:val="00DF7F46"/>
    <w:rsid w:val="00E01C00"/>
    <w:rsid w:val="00E201E5"/>
    <w:rsid w:val="00E234FE"/>
    <w:rsid w:val="00E57BB7"/>
    <w:rsid w:val="00ED0977"/>
    <w:rsid w:val="00ED0CBE"/>
    <w:rsid w:val="00EE0CF9"/>
    <w:rsid w:val="00F35206"/>
    <w:rsid w:val="00F70030"/>
    <w:rsid w:val="00F95C6A"/>
    <w:rsid w:val="17818C9C"/>
    <w:rsid w:val="51AA99D9"/>
    <w:rsid w:val="6AF7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4493E"/>
  <w15:docId w15:val="{476E0F87-55AB-4939-A140-8DBD414F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2043F"/>
    <w:rPr>
      <w:color w:val="0563C1" w:themeColor="hyperlink"/>
      <w:u w:val="single"/>
    </w:rPr>
  </w:style>
  <w:style w:type="character" w:styleId="UnresolvedMention">
    <w:name w:val="Unresolved Mention"/>
    <w:basedOn w:val="DefaultParagraphFont"/>
    <w:uiPriority w:val="99"/>
    <w:semiHidden/>
    <w:unhideWhenUsed/>
    <w:rsid w:val="0082043F"/>
    <w:rPr>
      <w:color w:val="605E5C"/>
      <w:shd w:val="clear" w:color="auto" w:fill="E1DFDD"/>
    </w:rPr>
  </w:style>
  <w:style w:type="paragraph" w:styleId="NormalWeb">
    <w:name w:val="Normal (Web)"/>
    <w:basedOn w:val="Normal"/>
    <w:uiPriority w:val="99"/>
    <w:unhideWhenUsed/>
    <w:rsid w:val="00EB230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90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908E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C045F"/>
    <w:rPr>
      <w:sz w:val="16"/>
      <w:szCs w:val="16"/>
    </w:rPr>
  </w:style>
  <w:style w:type="paragraph" w:styleId="CommentText">
    <w:name w:val="annotation text"/>
    <w:basedOn w:val="Normal"/>
    <w:link w:val="CommentTextChar"/>
    <w:uiPriority w:val="99"/>
    <w:semiHidden/>
    <w:unhideWhenUsed/>
    <w:rsid w:val="007C045F"/>
    <w:rPr>
      <w:sz w:val="20"/>
      <w:szCs w:val="20"/>
    </w:rPr>
  </w:style>
  <w:style w:type="character" w:customStyle="1" w:styleId="CommentTextChar">
    <w:name w:val="Comment Text Char"/>
    <w:basedOn w:val="DefaultParagraphFont"/>
    <w:link w:val="CommentText"/>
    <w:uiPriority w:val="99"/>
    <w:semiHidden/>
    <w:rsid w:val="007C045F"/>
    <w:rPr>
      <w:sz w:val="20"/>
      <w:szCs w:val="20"/>
    </w:rPr>
  </w:style>
  <w:style w:type="paragraph" w:styleId="CommentSubject">
    <w:name w:val="annotation subject"/>
    <w:basedOn w:val="CommentText"/>
    <w:next w:val="CommentText"/>
    <w:link w:val="CommentSubjectChar"/>
    <w:uiPriority w:val="99"/>
    <w:semiHidden/>
    <w:unhideWhenUsed/>
    <w:rsid w:val="007C045F"/>
    <w:rPr>
      <w:b/>
      <w:bCs/>
    </w:rPr>
  </w:style>
  <w:style w:type="character" w:customStyle="1" w:styleId="CommentSubjectChar">
    <w:name w:val="Comment Subject Char"/>
    <w:basedOn w:val="CommentTextChar"/>
    <w:link w:val="CommentSubject"/>
    <w:uiPriority w:val="99"/>
    <w:semiHidden/>
    <w:rsid w:val="007C045F"/>
    <w:rPr>
      <w:b/>
      <w:bCs/>
      <w:sz w:val="20"/>
      <w:szCs w:val="20"/>
    </w:rPr>
  </w:style>
  <w:style w:type="paragraph" w:styleId="Revision">
    <w:name w:val="Revision"/>
    <w:hidden/>
    <w:uiPriority w:val="99"/>
    <w:semiHidden/>
    <w:rsid w:val="00D72147"/>
  </w:style>
  <w:style w:type="paragraph" w:styleId="ListParagraph">
    <w:name w:val="List Paragraph"/>
    <w:basedOn w:val="Normal"/>
    <w:uiPriority w:val="34"/>
    <w:qFormat/>
    <w:rsid w:val="00CB7ABC"/>
    <w:pPr>
      <w:ind w:left="720"/>
      <w:contextualSpacing/>
    </w:pPr>
  </w:style>
  <w:style w:type="paragraph" w:styleId="BodyText">
    <w:name w:val="Body Text"/>
    <w:basedOn w:val="Normal"/>
    <w:link w:val="BodyTextChar"/>
    <w:rsid w:val="003530A5"/>
    <w:pPr>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3530A5"/>
    <w:rPr>
      <w:rFonts w:ascii="Times New Roman" w:eastAsia="SimSun" w:hAnsi="Times New Roman" w:cs="Times New Roman"/>
      <w:spacing w:val="-1"/>
      <w:sz w:val="20"/>
      <w:szCs w:val="20"/>
    </w:rPr>
  </w:style>
  <w:style w:type="paragraph" w:styleId="Caption">
    <w:name w:val="caption"/>
    <w:aliases w:val="IES Caption"/>
    <w:basedOn w:val="Normal"/>
    <w:next w:val="Normal"/>
    <w:link w:val="CaptionChar"/>
    <w:uiPriority w:val="35"/>
    <w:unhideWhenUsed/>
    <w:qFormat/>
    <w:rsid w:val="003530A5"/>
    <w:pPr>
      <w:spacing w:after="200"/>
      <w:jc w:val="center"/>
    </w:pPr>
    <w:rPr>
      <w:rFonts w:ascii="Times New Roman" w:eastAsia="SimSun" w:hAnsi="Times New Roman" w:cs="Times New Roman"/>
      <w:sz w:val="20"/>
      <w:szCs w:val="20"/>
    </w:rPr>
  </w:style>
  <w:style w:type="character" w:customStyle="1" w:styleId="CaptionChar">
    <w:name w:val="Caption Char"/>
    <w:aliases w:val="IES Caption Char"/>
    <w:basedOn w:val="DefaultParagraphFont"/>
    <w:link w:val="Caption"/>
    <w:uiPriority w:val="35"/>
    <w:qFormat/>
    <w:rsid w:val="003530A5"/>
    <w:rPr>
      <w:rFonts w:ascii="Times New Roman" w:eastAsia="SimSun" w:hAnsi="Times New Roman" w:cs="Times New Roman"/>
      <w:sz w:val="20"/>
      <w:szCs w:val="20"/>
    </w:rPr>
  </w:style>
  <w:style w:type="paragraph" w:customStyle="1" w:styleId="References">
    <w:name w:val="References"/>
    <w:basedOn w:val="Normal"/>
    <w:qFormat/>
    <w:rsid w:val="00663D0C"/>
    <w:pPr>
      <w:numPr>
        <w:numId w:val="2"/>
      </w:numPr>
      <w:spacing w:after="240"/>
    </w:pPr>
    <w:rPr>
      <w:rFonts w:ascii="Times New Roman" w:hAnsi="Times New Roman"/>
      <w:sz w:val="22"/>
    </w:rPr>
  </w:style>
  <w:style w:type="character" w:customStyle="1" w:styleId="m8579349463229407725gmail-s1">
    <w:name w:val="m_8579349463229407725gmail-s1"/>
    <w:basedOn w:val="DefaultParagraphFont"/>
    <w:rsid w:val="00663D0C"/>
  </w:style>
  <w:style w:type="character" w:customStyle="1" w:styleId="m8579349463229407725gmail-apple-converted-space">
    <w:name w:val="m_8579349463229407725gmail-apple-converted-space"/>
    <w:basedOn w:val="DefaultParagraphFont"/>
    <w:rsid w:val="00663D0C"/>
  </w:style>
  <w:style w:type="character" w:styleId="FollowedHyperlink">
    <w:name w:val="FollowedHyperlink"/>
    <w:basedOn w:val="DefaultParagraphFont"/>
    <w:uiPriority w:val="99"/>
    <w:semiHidden/>
    <w:unhideWhenUsed/>
    <w:rsid w:val="006913C5"/>
    <w:rPr>
      <w:color w:val="954F72" w:themeColor="followedHyperlink"/>
      <w:u w:val="single"/>
    </w:rPr>
  </w:style>
  <w:style w:type="paragraph" w:styleId="HTMLPreformatted">
    <w:name w:val="HTML Preformatted"/>
    <w:basedOn w:val="Normal"/>
    <w:link w:val="HTMLPreformattedChar"/>
    <w:uiPriority w:val="99"/>
    <w:semiHidden/>
    <w:unhideWhenUsed/>
    <w:rsid w:val="00A4475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44750"/>
    <w:rPr>
      <w:rFonts w:ascii="Consolas"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A43D95"/>
    <w:rPr>
      <w:sz w:val="20"/>
      <w:szCs w:val="20"/>
    </w:rPr>
  </w:style>
  <w:style w:type="character" w:customStyle="1" w:styleId="FootnoteTextChar">
    <w:name w:val="Footnote Text Char"/>
    <w:basedOn w:val="DefaultParagraphFont"/>
    <w:link w:val="FootnoteText"/>
    <w:uiPriority w:val="99"/>
    <w:semiHidden/>
    <w:rsid w:val="00A43D95"/>
    <w:rPr>
      <w:sz w:val="20"/>
      <w:szCs w:val="20"/>
    </w:rPr>
  </w:style>
  <w:style w:type="character" w:styleId="FootnoteReference">
    <w:name w:val="footnote reference"/>
    <w:basedOn w:val="DefaultParagraphFont"/>
    <w:uiPriority w:val="99"/>
    <w:semiHidden/>
    <w:unhideWhenUsed/>
    <w:rsid w:val="00A43D95"/>
    <w:rPr>
      <w:vertAlign w:val="superscript"/>
    </w:rPr>
  </w:style>
  <w:style w:type="paragraph" w:styleId="Header">
    <w:name w:val="header"/>
    <w:basedOn w:val="Normal"/>
    <w:link w:val="HeaderChar"/>
    <w:uiPriority w:val="99"/>
    <w:unhideWhenUsed/>
    <w:rsid w:val="00A822D3"/>
    <w:pPr>
      <w:tabs>
        <w:tab w:val="center" w:pos="4680"/>
        <w:tab w:val="right" w:pos="9360"/>
      </w:tabs>
    </w:pPr>
  </w:style>
  <w:style w:type="character" w:customStyle="1" w:styleId="HeaderChar">
    <w:name w:val="Header Char"/>
    <w:basedOn w:val="DefaultParagraphFont"/>
    <w:link w:val="Header"/>
    <w:uiPriority w:val="99"/>
    <w:rsid w:val="00A822D3"/>
  </w:style>
  <w:style w:type="paragraph" w:styleId="Footer">
    <w:name w:val="footer"/>
    <w:basedOn w:val="Normal"/>
    <w:link w:val="FooterChar"/>
    <w:uiPriority w:val="99"/>
    <w:unhideWhenUsed/>
    <w:rsid w:val="00A822D3"/>
    <w:pPr>
      <w:tabs>
        <w:tab w:val="center" w:pos="4680"/>
        <w:tab w:val="right" w:pos="9360"/>
      </w:tabs>
    </w:pPr>
  </w:style>
  <w:style w:type="character" w:customStyle="1" w:styleId="FooterChar">
    <w:name w:val="Footer Char"/>
    <w:basedOn w:val="DefaultParagraphFont"/>
    <w:link w:val="Footer"/>
    <w:uiPriority w:val="99"/>
    <w:rsid w:val="00A822D3"/>
  </w:style>
  <w:style w:type="paragraph" w:customStyle="1" w:styleId="Affiliation">
    <w:name w:val="Affiliation"/>
    <w:rsid w:val="006F07C6"/>
    <w:pPr>
      <w:jc w:val="center"/>
    </w:pPr>
    <w:rPr>
      <w:rFonts w:ascii="Times New Roman" w:eastAsia="SimSun" w:hAnsi="Times New Roman" w:cs="Times New Roman"/>
      <w:sz w:val="20"/>
      <w:szCs w:val="20"/>
    </w:rPr>
  </w:style>
  <w:style w:type="paragraph" w:customStyle="1" w:styleId="Equation">
    <w:name w:val="Equation"/>
    <w:aliases w:val="ISIP"/>
    <w:basedOn w:val="Normal"/>
    <w:next w:val="Normal"/>
    <w:rsid w:val="009C44BD"/>
    <w:pPr>
      <w:widowControl w:val="0"/>
      <w:numPr>
        <w:numId w:val="4"/>
      </w:numPr>
      <w:tabs>
        <w:tab w:val="right" w:pos="9360"/>
      </w:tabs>
      <w:autoSpaceDE w:val="0"/>
      <w:autoSpaceDN w:val="0"/>
      <w:spacing w:after="120"/>
    </w:pPr>
    <w:rPr>
      <w:rFonts w:ascii="Times New Roman" w:eastAsia="Times New Roman" w:hAnsi="Times New Roman" w:cs="Times New Roman"/>
      <w:sz w:val="22"/>
      <w:szCs w:val="22"/>
    </w:rPr>
  </w:style>
  <w:style w:type="table" w:styleId="TableGrid">
    <w:name w:val="Table Grid"/>
    <w:basedOn w:val="TableNormal"/>
    <w:rsid w:val="009C44BD"/>
    <w:rPr>
      <w:rFonts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04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07453">
      <w:bodyDiv w:val="1"/>
      <w:marLeft w:val="0"/>
      <w:marRight w:val="0"/>
      <w:marTop w:val="0"/>
      <w:marBottom w:val="0"/>
      <w:divBdr>
        <w:top w:val="none" w:sz="0" w:space="0" w:color="auto"/>
        <w:left w:val="none" w:sz="0" w:space="0" w:color="auto"/>
        <w:bottom w:val="none" w:sz="0" w:space="0" w:color="auto"/>
        <w:right w:val="none" w:sz="0" w:space="0" w:color="auto"/>
      </w:divBdr>
    </w:div>
    <w:div w:id="206259409">
      <w:bodyDiv w:val="1"/>
      <w:marLeft w:val="0"/>
      <w:marRight w:val="0"/>
      <w:marTop w:val="0"/>
      <w:marBottom w:val="0"/>
      <w:divBdr>
        <w:top w:val="none" w:sz="0" w:space="0" w:color="auto"/>
        <w:left w:val="none" w:sz="0" w:space="0" w:color="auto"/>
        <w:bottom w:val="none" w:sz="0" w:space="0" w:color="auto"/>
        <w:right w:val="none" w:sz="0" w:space="0" w:color="auto"/>
      </w:divBdr>
    </w:div>
    <w:div w:id="276570308">
      <w:bodyDiv w:val="1"/>
      <w:marLeft w:val="0"/>
      <w:marRight w:val="0"/>
      <w:marTop w:val="0"/>
      <w:marBottom w:val="0"/>
      <w:divBdr>
        <w:top w:val="none" w:sz="0" w:space="0" w:color="auto"/>
        <w:left w:val="none" w:sz="0" w:space="0" w:color="auto"/>
        <w:bottom w:val="none" w:sz="0" w:space="0" w:color="auto"/>
        <w:right w:val="none" w:sz="0" w:space="0" w:color="auto"/>
      </w:divBdr>
    </w:div>
    <w:div w:id="337465215">
      <w:bodyDiv w:val="1"/>
      <w:marLeft w:val="0"/>
      <w:marRight w:val="0"/>
      <w:marTop w:val="0"/>
      <w:marBottom w:val="0"/>
      <w:divBdr>
        <w:top w:val="none" w:sz="0" w:space="0" w:color="auto"/>
        <w:left w:val="none" w:sz="0" w:space="0" w:color="auto"/>
        <w:bottom w:val="none" w:sz="0" w:space="0" w:color="auto"/>
        <w:right w:val="none" w:sz="0" w:space="0" w:color="auto"/>
      </w:divBdr>
    </w:div>
    <w:div w:id="337932106">
      <w:bodyDiv w:val="1"/>
      <w:marLeft w:val="0"/>
      <w:marRight w:val="0"/>
      <w:marTop w:val="0"/>
      <w:marBottom w:val="0"/>
      <w:divBdr>
        <w:top w:val="none" w:sz="0" w:space="0" w:color="auto"/>
        <w:left w:val="none" w:sz="0" w:space="0" w:color="auto"/>
        <w:bottom w:val="none" w:sz="0" w:space="0" w:color="auto"/>
        <w:right w:val="none" w:sz="0" w:space="0" w:color="auto"/>
      </w:divBdr>
    </w:div>
    <w:div w:id="343631285">
      <w:bodyDiv w:val="1"/>
      <w:marLeft w:val="0"/>
      <w:marRight w:val="0"/>
      <w:marTop w:val="0"/>
      <w:marBottom w:val="0"/>
      <w:divBdr>
        <w:top w:val="none" w:sz="0" w:space="0" w:color="auto"/>
        <w:left w:val="none" w:sz="0" w:space="0" w:color="auto"/>
        <w:bottom w:val="none" w:sz="0" w:space="0" w:color="auto"/>
        <w:right w:val="none" w:sz="0" w:space="0" w:color="auto"/>
      </w:divBdr>
    </w:div>
    <w:div w:id="346754589">
      <w:bodyDiv w:val="1"/>
      <w:marLeft w:val="0"/>
      <w:marRight w:val="0"/>
      <w:marTop w:val="0"/>
      <w:marBottom w:val="0"/>
      <w:divBdr>
        <w:top w:val="none" w:sz="0" w:space="0" w:color="auto"/>
        <w:left w:val="none" w:sz="0" w:space="0" w:color="auto"/>
        <w:bottom w:val="none" w:sz="0" w:space="0" w:color="auto"/>
        <w:right w:val="none" w:sz="0" w:space="0" w:color="auto"/>
      </w:divBdr>
    </w:div>
    <w:div w:id="356153397">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759331375">
      <w:bodyDiv w:val="1"/>
      <w:marLeft w:val="0"/>
      <w:marRight w:val="0"/>
      <w:marTop w:val="0"/>
      <w:marBottom w:val="0"/>
      <w:divBdr>
        <w:top w:val="none" w:sz="0" w:space="0" w:color="auto"/>
        <w:left w:val="none" w:sz="0" w:space="0" w:color="auto"/>
        <w:bottom w:val="none" w:sz="0" w:space="0" w:color="auto"/>
        <w:right w:val="none" w:sz="0" w:space="0" w:color="auto"/>
      </w:divBdr>
    </w:div>
    <w:div w:id="770131189">
      <w:bodyDiv w:val="1"/>
      <w:marLeft w:val="0"/>
      <w:marRight w:val="0"/>
      <w:marTop w:val="0"/>
      <w:marBottom w:val="0"/>
      <w:divBdr>
        <w:top w:val="none" w:sz="0" w:space="0" w:color="auto"/>
        <w:left w:val="none" w:sz="0" w:space="0" w:color="auto"/>
        <w:bottom w:val="none" w:sz="0" w:space="0" w:color="auto"/>
        <w:right w:val="none" w:sz="0" w:space="0" w:color="auto"/>
      </w:divBdr>
    </w:div>
    <w:div w:id="857621173">
      <w:bodyDiv w:val="1"/>
      <w:marLeft w:val="0"/>
      <w:marRight w:val="0"/>
      <w:marTop w:val="0"/>
      <w:marBottom w:val="0"/>
      <w:divBdr>
        <w:top w:val="none" w:sz="0" w:space="0" w:color="auto"/>
        <w:left w:val="none" w:sz="0" w:space="0" w:color="auto"/>
        <w:bottom w:val="none" w:sz="0" w:space="0" w:color="auto"/>
        <w:right w:val="none" w:sz="0" w:space="0" w:color="auto"/>
      </w:divBdr>
    </w:div>
    <w:div w:id="889070474">
      <w:bodyDiv w:val="1"/>
      <w:marLeft w:val="0"/>
      <w:marRight w:val="0"/>
      <w:marTop w:val="0"/>
      <w:marBottom w:val="0"/>
      <w:divBdr>
        <w:top w:val="none" w:sz="0" w:space="0" w:color="auto"/>
        <w:left w:val="none" w:sz="0" w:space="0" w:color="auto"/>
        <w:bottom w:val="none" w:sz="0" w:space="0" w:color="auto"/>
        <w:right w:val="none" w:sz="0" w:space="0" w:color="auto"/>
      </w:divBdr>
    </w:div>
    <w:div w:id="1056971752">
      <w:bodyDiv w:val="1"/>
      <w:marLeft w:val="0"/>
      <w:marRight w:val="0"/>
      <w:marTop w:val="0"/>
      <w:marBottom w:val="0"/>
      <w:divBdr>
        <w:top w:val="none" w:sz="0" w:space="0" w:color="auto"/>
        <w:left w:val="none" w:sz="0" w:space="0" w:color="auto"/>
        <w:bottom w:val="none" w:sz="0" w:space="0" w:color="auto"/>
        <w:right w:val="none" w:sz="0" w:space="0" w:color="auto"/>
      </w:divBdr>
    </w:div>
    <w:div w:id="1149636953">
      <w:bodyDiv w:val="1"/>
      <w:marLeft w:val="0"/>
      <w:marRight w:val="0"/>
      <w:marTop w:val="0"/>
      <w:marBottom w:val="0"/>
      <w:divBdr>
        <w:top w:val="none" w:sz="0" w:space="0" w:color="auto"/>
        <w:left w:val="none" w:sz="0" w:space="0" w:color="auto"/>
        <w:bottom w:val="none" w:sz="0" w:space="0" w:color="auto"/>
        <w:right w:val="none" w:sz="0" w:space="0" w:color="auto"/>
      </w:divBdr>
    </w:div>
    <w:div w:id="1376390305">
      <w:bodyDiv w:val="1"/>
      <w:marLeft w:val="0"/>
      <w:marRight w:val="0"/>
      <w:marTop w:val="0"/>
      <w:marBottom w:val="0"/>
      <w:divBdr>
        <w:top w:val="none" w:sz="0" w:space="0" w:color="auto"/>
        <w:left w:val="none" w:sz="0" w:space="0" w:color="auto"/>
        <w:bottom w:val="none" w:sz="0" w:space="0" w:color="auto"/>
        <w:right w:val="none" w:sz="0" w:space="0" w:color="auto"/>
      </w:divBdr>
    </w:div>
    <w:div w:id="1534616961">
      <w:bodyDiv w:val="1"/>
      <w:marLeft w:val="0"/>
      <w:marRight w:val="0"/>
      <w:marTop w:val="0"/>
      <w:marBottom w:val="0"/>
      <w:divBdr>
        <w:top w:val="none" w:sz="0" w:space="0" w:color="auto"/>
        <w:left w:val="none" w:sz="0" w:space="0" w:color="auto"/>
        <w:bottom w:val="none" w:sz="0" w:space="0" w:color="auto"/>
        <w:right w:val="none" w:sz="0" w:space="0" w:color="auto"/>
      </w:divBdr>
    </w:div>
    <w:div w:id="1604874983">
      <w:bodyDiv w:val="1"/>
      <w:marLeft w:val="0"/>
      <w:marRight w:val="0"/>
      <w:marTop w:val="0"/>
      <w:marBottom w:val="0"/>
      <w:divBdr>
        <w:top w:val="none" w:sz="0" w:space="0" w:color="auto"/>
        <w:left w:val="none" w:sz="0" w:space="0" w:color="auto"/>
        <w:bottom w:val="none" w:sz="0" w:space="0" w:color="auto"/>
        <w:right w:val="none" w:sz="0" w:space="0" w:color="auto"/>
      </w:divBdr>
    </w:div>
    <w:div w:id="1635062999">
      <w:bodyDiv w:val="1"/>
      <w:marLeft w:val="0"/>
      <w:marRight w:val="0"/>
      <w:marTop w:val="0"/>
      <w:marBottom w:val="0"/>
      <w:divBdr>
        <w:top w:val="none" w:sz="0" w:space="0" w:color="auto"/>
        <w:left w:val="none" w:sz="0" w:space="0" w:color="auto"/>
        <w:bottom w:val="none" w:sz="0" w:space="0" w:color="auto"/>
        <w:right w:val="none" w:sz="0" w:space="0" w:color="auto"/>
      </w:divBdr>
    </w:div>
    <w:div w:id="1823765564">
      <w:bodyDiv w:val="1"/>
      <w:marLeft w:val="0"/>
      <w:marRight w:val="0"/>
      <w:marTop w:val="0"/>
      <w:marBottom w:val="0"/>
      <w:divBdr>
        <w:top w:val="none" w:sz="0" w:space="0" w:color="auto"/>
        <w:left w:val="none" w:sz="0" w:space="0" w:color="auto"/>
        <w:bottom w:val="none" w:sz="0" w:space="0" w:color="auto"/>
        <w:right w:val="none" w:sz="0" w:space="0" w:color="auto"/>
      </w:divBdr>
    </w:div>
    <w:div w:id="1840340692">
      <w:bodyDiv w:val="1"/>
      <w:marLeft w:val="0"/>
      <w:marRight w:val="0"/>
      <w:marTop w:val="0"/>
      <w:marBottom w:val="0"/>
      <w:divBdr>
        <w:top w:val="none" w:sz="0" w:space="0" w:color="auto"/>
        <w:left w:val="none" w:sz="0" w:space="0" w:color="auto"/>
        <w:bottom w:val="none" w:sz="0" w:space="0" w:color="auto"/>
        <w:right w:val="none" w:sz="0" w:space="0" w:color="auto"/>
      </w:divBdr>
    </w:div>
    <w:div w:id="1889535182">
      <w:bodyDiv w:val="1"/>
      <w:marLeft w:val="0"/>
      <w:marRight w:val="0"/>
      <w:marTop w:val="0"/>
      <w:marBottom w:val="0"/>
      <w:divBdr>
        <w:top w:val="none" w:sz="0" w:space="0" w:color="auto"/>
        <w:left w:val="none" w:sz="0" w:space="0" w:color="auto"/>
        <w:bottom w:val="none" w:sz="0" w:space="0" w:color="auto"/>
        <w:right w:val="none" w:sz="0" w:space="0" w:color="auto"/>
      </w:divBdr>
    </w:div>
    <w:div w:id="1955554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1CauP9nfnoFNX9bZYJDWXw1yShQ==">AMUW2mX0kS8ipmaSo3sCjOVt8Sjrd4BFyDBFAxbR63LY6xTnaUF15FW/fHNZ7wLdBUqmrPtjASOu5sZ6qCcZ8OYwM9U0l2/k8AcqtEE01ZJ/RjdA9J+/OrzBXeYu9d+aTCQnrhdzzy9E+nVDsur9Qrah7qmndJ9bjCagSi3RowdlI74nAv+hFAIW/KKZsNJMRjlBEF8Cdz0bEe7FinErF7qtOhuCK2Ia15G/0xzWL84Ft7aVB8+mOLQ=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CF78480-1A9E-424E-B28D-4F29E17E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1154</Words>
  <Characters>6708</Characters>
  <Application>Microsoft Office Word</Application>
  <DocSecurity>0</DocSecurity>
  <Lines>121</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Ferrell</dc:creator>
  <cp:keywords/>
  <dc:description/>
  <cp:lastModifiedBy>Joseph Picone</cp:lastModifiedBy>
  <cp:revision>5</cp:revision>
  <cp:lastPrinted>2020-05-08T13:09:00Z</cp:lastPrinted>
  <dcterms:created xsi:type="dcterms:W3CDTF">2020-05-05T16:42:00Z</dcterms:created>
  <dcterms:modified xsi:type="dcterms:W3CDTF">2020-06-23T22:44:00Z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v1.0: June 1, 2020</vt:lpwstr>
  </property>
</Properties>
</file>