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AABE" w14:textId="37022DE8" w:rsidR="0082043F" w:rsidRPr="008710EC" w:rsidRDefault="004616B2" w:rsidP="00250A44">
      <w:pPr>
        <w:spacing w:after="240"/>
        <w:jc w:val="center"/>
        <w:outlineLvl w:val="0"/>
        <w:rPr>
          <w:rFonts w:ascii="Times New Roman" w:eastAsia="Times New Roman" w:hAnsi="Times New Roman" w:cs="Times New Roman"/>
          <w:b/>
          <w:sz w:val="22"/>
          <w:szCs w:val="28"/>
        </w:rPr>
      </w:pPr>
      <w:r>
        <w:rPr>
          <w:rFonts w:ascii="Times New Roman" w:eastAsia="Times New Roman" w:hAnsi="Times New Roman" w:cs="Times New Roman"/>
          <w:b/>
          <w:sz w:val="22"/>
          <w:szCs w:val="28"/>
        </w:rPr>
        <w:t>Open Source Resources to Advance EEG Research</w:t>
      </w:r>
    </w:p>
    <w:p w14:paraId="530B3EB9" w14:textId="77777777" w:rsidR="00EB74D1" w:rsidRPr="00B0198D" w:rsidRDefault="00EB74D1" w:rsidP="00EB74D1">
      <w:pPr>
        <w:spacing w:after="240"/>
        <w:jc w:val="center"/>
        <w:rPr>
          <w:rFonts w:ascii="Times New Roman" w:eastAsia="Times New Roman" w:hAnsi="Times New Roman" w:cs="Times New Roman"/>
          <w:i/>
        </w:rPr>
      </w:pPr>
      <w:r>
        <w:rPr>
          <w:rFonts w:ascii="Times New Roman" w:eastAsia="Times New Roman" w:hAnsi="Times New Roman" w:cs="Times New Roman"/>
          <w:i/>
        </w:rPr>
        <w:t>J. Smith</w:t>
      </w:r>
      <w:r w:rsidRPr="001103AB">
        <w:rPr>
          <w:rFonts w:ascii="Times New Roman" w:eastAsia="Times New Roman" w:hAnsi="Times New Roman" w:cs="Times New Roman"/>
          <w:i/>
          <w:vertAlign w:val="superscript"/>
        </w:rPr>
        <w:t>1</w:t>
      </w:r>
      <w:r>
        <w:rPr>
          <w:rFonts w:ascii="Times New Roman" w:eastAsia="Times New Roman" w:hAnsi="Times New Roman" w:cs="Times New Roman"/>
          <w:i/>
        </w:rPr>
        <w:t>, S. Jones</w:t>
      </w:r>
      <w:r w:rsidRPr="001103AB">
        <w:rPr>
          <w:rFonts w:ascii="Times New Roman" w:eastAsia="Times New Roman" w:hAnsi="Times New Roman" w:cs="Times New Roman"/>
          <w:i/>
          <w:vertAlign w:val="superscript"/>
        </w:rPr>
        <w:t>2</w:t>
      </w:r>
      <w:r>
        <w:rPr>
          <w:rFonts w:ascii="Times New Roman" w:eastAsia="Times New Roman" w:hAnsi="Times New Roman" w:cs="Times New Roman"/>
          <w:i/>
        </w:rPr>
        <w:t>, M. Smith</w:t>
      </w:r>
      <w:r w:rsidRPr="001103AB">
        <w:rPr>
          <w:rFonts w:ascii="Times New Roman" w:eastAsia="Times New Roman" w:hAnsi="Times New Roman" w:cs="Times New Roman"/>
          <w:i/>
          <w:vertAlign w:val="superscript"/>
        </w:rPr>
        <w:t>1</w:t>
      </w:r>
      <w:r w:rsidRPr="00B0198D">
        <w:rPr>
          <w:rFonts w:ascii="Times New Roman" w:eastAsia="Times New Roman" w:hAnsi="Times New Roman" w:cs="Times New Roman"/>
          <w:i/>
        </w:rPr>
        <w:t xml:space="preserve">, </w:t>
      </w:r>
      <w:r>
        <w:rPr>
          <w:rFonts w:ascii="Times New Roman" w:eastAsia="Times New Roman" w:hAnsi="Times New Roman" w:cs="Times New Roman"/>
          <w:i/>
        </w:rPr>
        <w:t>J. Doe</w:t>
      </w:r>
      <w:r w:rsidRPr="001103AB">
        <w:rPr>
          <w:rFonts w:ascii="Times New Roman" w:eastAsia="Times New Roman" w:hAnsi="Times New Roman" w:cs="Times New Roman"/>
          <w:i/>
          <w:vertAlign w:val="superscript"/>
        </w:rPr>
        <w:t>3</w:t>
      </w:r>
      <w:r>
        <w:rPr>
          <w:rFonts w:ascii="Times New Roman" w:eastAsia="Times New Roman" w:hAnsi="Times New Roman" w:cs="Times New Roman"/>
          <w:i/>
        </w:rPr>
        <w:t>, B. Smith</w:t>
      </w:r>
      <w:r w:rsidRPr="001103AB">
        <w:rPr>
          <w:rFonts w:ascii="Times New Roman" w:eastAsia="Times New Roman" w:hAnsi="Times New Roman" w:cs="Times New Roman"/>
          <w:i/>
          <w:vertAlign w:val="superscript"/>
        </w:rPr>
        <w:t>1</w:t>
      </w:r>
      <w:r>
        <w:rPr>
          <w:rFonts w:ascii="Times New Roman" w:eastAsia="Times New Roman" w:hAnsi="Times New Roman" w:cs="Times New Roman"/>
          <w:i/>
        </w:rPr>
        <w:t xml:space="preserve"> and J. Jones</w:t>
      </w:r>
      <w:r w:rsidRPr="001103AB">
        <w:rPr>
          <w:rFonts w:ascii="Times New Roman" w:eastAsia="Times New Roman" w:hAnsi="Times New Roman" w:cs="Times New Roman"/>
          <w:i/>
          <w:vertAlign w:val="superscript"/>
        </w:rPr>
        <w:t>1</w:t>
      </w:r>
    </w:p>
    <w:p w14:paraId="71722794" w14:textId="77777777" w:rsidR="00EB74D1" w:rsidRDefault="00EB74D1" w:rsidP="00EB74D1">
      <w:pPr>
        <w:pStyle w:val="Affiliation"/>
        <w:widowControl w:val="0"/>
      </w:pPr>
      <w:r>
        <w:t xml:space="preserve">1. </w:t>
      </w:r>
      <w:r w:rsidRPr="00B0198D">
        <w:t>Neural Engineering Data Consortium, Temple University, Philadelphia, Pennsylvania, USA</w:t>
      </w:r>
    </w:p>
    <w:p w14:paraId="436559F1" w14:textId="77777777" w:rsidR="00EB74D1" w:rsidRDefault="00EB74D1" w:rsidP="00EB74D1">
      <w:pPr>
        <w:pStyle w:val="Affiliation"/>
        <w:widowControl w:val="0"/>
      </w:pPr>
      <w:r>
        <w:t>2. Center for Corporate Research, Acme Corporation, Los Angeles, California, USA</w:t>
      </w:r>
    </w:p>
    <w:p w14:paraId="31E7FA79" w14:textId="08052F92" w:rsidR="00EB74D1" w:rsidRDefault="00EB74D1" w:rsidP="00EB74D1">
      <w:pPr>
        <w:pStyle w:val="Affiliation"/>
        <w:widowControl w:val="0"/>
        <w:spacing w:after="240"/>
        <w:rPr>
          <w:noProof/>
        </w:rPr>
      </w:pPr>
      <w:r>
        <w:t>3. Advanced Technology Laboratory, XYZ Research, New York, New York, USA</w:t>
      </w:r>
      <w:r w:rsidRPr="00085523">
        <w:br/>
      </w:r>
      <w:r w:rsidRPr="00B0198D">
        <w:rPr>
          <w:noProof/>
        </w:rPr>
        <w:t>{</w:t>
      </w:r>
      <w:r>
        <w:rPr>
          <w:noProof/>
        </w:rPr>
        <w:t>jsmith</w:t>
      </w:r>
      <w:r w:rsidRPr="00B0198D">
        <w:rPr>
          <w:noProof/>
        </w:rPr>
        <w:t xml:space="preserve">, </w:t>
      </w:r>
      <w:r w:rsidRPr="007C3D69">
        <w:rPr>
          <w:noProof/>
        </w:rPr>
        <w:t>bsmithjjones}@temple.edu</w:t>
      </w:r>
      <w:r>
        <w:rPr>
          <w:noProof/>
        </w:rPr>
        <w:t xml:space="preserve">, </w:t>
      </w:r>
      <w:r w:rsidRPr="007C3D69">
        <w:rPr>
          <w:noProof/>
        </w:rPr>
        <w:t>sjones@acme.com</w:t>
      </w:r>
      <w:r>
        <w:rPr>
          <w:noProof/>
        </w:rPr>
        <w:t xml:space="preserve">, </w:t>
      </w:r>
      <w:r w:rsidRPr="00EB74D1">
        <w:rPr>
          <w:noProof/>
        </w:rPr>
        <w:t>jdoe@xyzr.co</w:t>
      </w:r>
      <w:r w:rsidRPr="00EB74D1">
        <w:rPr>
          <w:noProof/>
        </w:rPr>
        <w:t>m</w:t>
      </w:r>
    </w:p>
    <w:p w14:paraId="5760B929" w14:textId="7BE86399" w:rsidR="00641082" w:rsidRDefault="00641082" w:rsidP="00EB74D1">
      <w:pPr>
        <w:spacing w:after="240"/>
        <w:jc w:val="both"/>
        <w:rPr>
          <w:rFonts w:ascii="Times New Roman" w:hAnsi="Times New Roman" w:cs="Times New Roman"/>
          <w:sz w:val="22"/>
          <w:szCs w:val="22"/>
        </w:rPr>
      </w:pPr>
      <w:r>
        <w:rPr>
          <w:rFonts w:ascii="Times New Roman" w:hAnsi="Times New Roman" w:cs="Times New Roman"/>
          <w:sz w:val="22"/>
          <w:szCs w:val="22"/>
        </w:rPr>
        <w:t>Since 2012, t</w:t>
      </w:r>
      <w:r w:rsidR="00704531">
        <w:rPr>
          <w:rFonts w:ascii="Times New Roman" w:hAnsi="Times New Roman" w:cs="Times New Roman"/>
          <w:sz w:val="22"/>
          <w:szCs w:val="22"/>
        </w:rPr>
        <w:t xml:space="preserve">he Neural Engineering Data Consortium (NEDC) at Temple University has been providing many key data resources </w:t>
      </w:r>
      <w:r>
        <w:rPr>
          <w:rFonts w:ascii="Times New Roman" w:hAnsi="Times New Roman" w:cs="Times New Roman"/>
          <w:sz w:val="22"/>
          <w:szCs w:val="22"/>
        </w:rPr>
        <w:t xml:space="preserve">to support </w:t>
      </w:r>
      <w:r w:rsidR="00704531">
        <w:rPr>
          <w:rFonts w:ascii="Times New Roman" w:hAnsi="Times New Roman" w:cs="Times New Roman"/>
          <w:sz w:val="22"/>
          <w:szCs w:val="22"/>
        </w:rPr>
        <w:t>machine learning research</w:t>
      </w:r>
      <w:r>
        <w:rPr>
          <w:rFonts w:ascii="Times New Roman" w:hAnsi="Times New Roman" w:cs="Times New Roman"/>
          <w:sz w:val="22"/>
          <w:szCs w:val="22"/>
        </w:rPr>
        <w:t xml:space="preserve"> in bioengineering</w:t>
      </w:r>
      <w:r w:rsidR="00AC5B57">
        <w:rPr>
          <w:rFonts w:ascii="Times New Roman" w:hAnsi="Times New Roman" w:cs="Times New Roman"/>
          <w:sz w:val="22"/>
          <w:szCs w:val="22"/>
        </w:rPr>
        <w:t xml:space="preserve">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_Ref520907240 \r </w:instrText>
      </w:r>
      <w:r w:rsidR="00EB74D1">
        <w:rPr>
          <w:rFonts w:ascii="Times New Roman" w:hAnsi="Times New Roman" w:cs="Times New Roman"/>
          <w:sz w:val="22"/>
          <w:szCs w:val="22"/>
        </w:rPr>
        <w:instrText xml:space="preserve"> \* MERGEFORMAT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[1]</w:t>
      </w:r>
      <w:r w:rsidR="00AC5B57">
        <w:rPr>
          <w:rFonts w:ascii="Times New Roman" w:hAnsi="Times New Roman" w:cs="Times New Roman"/>
          <w:sz w:val="22"/>
          <w:szCs w:val="22"/>
        </w:rPr>
        <w:fldChar w:fldCharType="end"/>
      </w:r>
      <w:r w:rsidR="00704531">
        <w:rPr>
          <w:rFonts w:ascii="Times New Roman" w:hAnsi="Times New Roman" w:cs="Times New Roman"/>
          <w:sz w:val="22"/>
          <w:szCs w:val="22"/>
        </w:rPr>
        <w:t xml:space="preserve">. </w:t>
      </w:r>
      <w:r>
        <w:rPr>
          <w:rFonts w:ascii="Times New Roman" w:hAnsi="Times New Roman" w:cs="Times New Roman"/>
          <w:sz w:val="22"/>
          <w:szCs w:val="22"/>
        </w:rPr>
        <w:t xml:space="preserve">In this poster, we present an update on several </w:t>
      </w:r>
      <w:r w:rsidR="001F3A76">
        <w:rPr>
          <w:rFonts w:ascii="Times New Roman" w:hAnsi="Times New Roman" w:cs="Times New Roman"/>
          <w:sz w:val="22"/>
          <w:szCs w:val="22"/>
        </w:rPr>
        <w:t xml:space="preserve">significant </w:t>
      </w:r>
      <w:r>
        <w:rPr>
          <w:rFonts w:ascii="Times New Roman" w:hAnsi="Times New Roman" w:cs="Times New Roman"/>
          <w:sz w:val="22"/>
          <w:szCs w:val="22"/>
        </w:rPr>
        <w:t xml:space="preserve">resources available from NEDC that were </w:t>
      </w:r>
      <w:r w:rsidR="00211F32">
        <w:rPr>
          <w:rFonts w:ascii="Times New Roman" w:hAnsi="Times New Roman" w:cs="Times New Roman"/>
          <w:sz w:val="22"/>
          <w:szCs w:val="22"/>
        </w:rPr>
        <w:t>established</w:t>
      </w:r>
      <w:r>
        <w:rPr>
          <w:rFonts w:ascii="Times New Roman" w:hAnsi="Times New Roman" w:cs="Times New Roman"/>
          <w:sz w:val="22"/>
          <w:szCs w:val="22"/>
        </w:rPr>
        <w:t xml:space="preserve"> to support a new generation of </w:t>
      </w:r>
      <w:r w:rsidR="004A13EB" w:rsidRPr="00EB74D1">
        <w:rPr>
          <w:rFonts w:ascii="Times New Roman" w:hAnsi="Times New Roman" w:cs="Times New Roman"/>
          <w:sz w:val="22"/>
          <w:szCs w:val="22"/>
        </w:rPr>
        <w:t xml:space="preserve">electroencephalogram (EEG) </w:t>
      </w:r>
      <w:r>
        <w:rPr>
          <w:rFonts w:ascii="Times New Roman" w:hAnsi="Times New Roman" w:cs="Times New Roman"/>
          <w:sz w:val="22"/>
          <w:szCs w:val="22"/>
        </w:rPr>
        <w:t>technology development.</w:t>
      </w:r>
    </w:p>
    <w:p w14:paraId="5F64AE8A" w14:textId="3D02AD76" w:rsidR="00E917D6" w:rsidRPr="00A80B6F" w:rsidRDefault="00704531" w:rsidP="00663D0C">
      <w:pPr>
        <w:spacing w:after="240"/>
        <w:jc w:val="both"/>
        <w:rPr>
          <w:rFonts w:ascii="Times New Roman" w:hAnsi="Times New Roman" w:cs="Times New Roman"/>
          <w:sz w:val="22"/>
          <w:szCs w:val="22"/>
        </w:rPr>
      </w:pPr>
      <w:r>
        <w:rPr>
          <w:rFonts w:ascii="Times New Roman" w:hAnsi="Times New Roman" w:cs="Times New Roman"/>
          <w:sz w:val="22"/>
          <w:szCs w:val="22"/>
        </w:rPr>
        <w:t>Our flagship product, t</w:t>
      </w:r>
      <w:r w:rsidR="0082043F" w:rsidRPr="00A80B6F">
        <w:rPr>
          <w:rFonts w:ascii="Times New Roman" w:hAnsi="Times New Roman" w:cs="Times New Roman"/>
          <w:sz w:val="22"/>
          <w:szCs w:val="22"/>
        </w:rPr>
        <w:t>he Te</w:t>
      </w:r>
      <w:r>
        <w:rPr>
          <w:rFonts w:ascii="Times New Roman" w:hAnsi="Times New Roman" w:cs="Times New Roman"/>
          <w:sz w:val="22"/>
          <w:szCs w:val="22"/>
        </w:rPr>
        <w:t>mple University Hospital</w:t>
      </w:r>
      <w:r w:rsidR="00641082">
        <w:rPr>
          <w:rFonts w:ascii="Times New Roman" w:hAnsi="Times New Roman" w:cs="Times New Roman"/>
          <w:sz w:val="22"/>
          <w:szCs w:val="22"/>
        </w:rPr>
        <w:t xml:space="preserve"> </w:t>
      </w:r>
      <w:r>
        <w:rPr>
          <w:rFonts w:ascii="Times New Roman" w:hAnsi="Times New Roman" w:cs="Times New Roman"/>
          <w:sz w:val="22"/>
          <w:szCs w:val="22"/>
        </w:rPr>
        <w:t>E</w:t>
      </w:r>
      <w:r w:rsidR="0082043F" w:rsidRPr="00A80B6F">
        <w:rPr>
          <w:rFonts w:ascii="Times New Roman" w:hAnsi="Times New Roman" w:cs="Times New Roman"/>
          <w:sz w:val="22"/>
          <w:szCs w:val="22"/>
        </w:rPr>
        <w:t>lectroencephalography</w:t>
      </w:r>
      <w:r w:rsidR="00641082">
        <w:rPr>
          <w:rFonts w:ascii="Times New Roman" w:hAnsi="Times New Roman" w:cs="Times New Roman"/>
          <w:sz w:val="22"/>
          <w:szCs w:val="22"/>
        </w:rPr>
        <w:t xml:space="preserve"> </w:t>
      </w:r>
      <w:r w:rsidR="0082043F" w:rsidRPr="00A80B6F">
        <w:rPr>
          <w:rFonts w:ascii="Times New Roman" w:hAnsi="Times New Roman" w:cs="Times New Roman"/>
          <w:sz w:val="22"/>
          <w:szCs w:val="22"/>
        </w:rPr>
        <w:t>Corpus</w:t>
      </w:r>
      <w:r w:rsidR="00641082">
        <w:rPr>
          <w:rFonts w:ascii="Times New Roman" w:hAnsi="Times New Roman" w:cs="Times New Roman"/>
          <w:sz w:val="22"/>
          <w:szCs w:val="22"/>
        </w:rPr>
        <w:t xml:space="preserve"> (TUH EEG)</w:t>
      </w:r>
      <w:r>
        <w:rPr>
          <w:rFonts w:ascii="Times New Roman" w:hAnsi="Times New Roman" w:cs="Times New Roman"/>
          <w:sz w:val="22"/>
          <w:szCs w:val="22"/>
        </w:rPr>
        <w:t>,</w:t>
      </w:r>
      <w:r w:rsidR="0082043F" w:rsidRPr="00A80B6F">
        <w:rPr>
          <w:rFonts w:ascii="Times New Roman" w:hAnsi="Times New Roman" w:cs="Times New Roman"/>
          <w:sz w:val="22"/>
          <w:szCs w:val="22"/>
        </w:rPr>
        <w:t xml:space="preserve"> </w:t>
      </w:r>
      <w:r w:rsidR="0019687F" w:rsidRPr="00A80B6F">
        <w:rPr>
          <w:rFonts w:ascii="Times New Roman" w:hAnsi="Times New Roman" w:cs="Times New Roman"/>
          <w:sz w:val="22"/>
          <w:szCs w:val="22"/>
        </w:rPr>
        <w:t>is the world’s largest open source EEG corpus</w:t>
      </w:r>
      <w:r w:rsidR="00407B6C" w:rsidRPr="00A80B6F">
        <w:rPr>
          <w:rFonts w:ascii="Times New Roman" w:hAnsi="Times New Roman" w:cs="Times New Roman"/>
          <w:sz w:val="22"/>
          <w:szCs w:val="22"/>
        </w:rPr>
        <w:t xml:space="preserve">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_Ref522540032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[2]</w:t>
      </w:r>
      <w:r w:rsidR="00AC5B57">
        <w:rPr>
          <w:rFonts w:ascii="Times New Roman" w:hAnsi="Times New Roman" w:cs="Times New Roman"/>
          <w:sz w:val="22"/>
          <w:szCs w:val="22"/>
        </w:rPr>
        <w:fldChar w:fldCharType="end"/>
      </w:r>
      <w:r>
        <w:rPr>
          <w:rFonts w:ascii="Times New Roman" w:hAnsi="Times New Roman" w:cs="Times New Roman"/>
          <w:sz w:val="22"/>
          <w:szCs w:val="22"/>
        </w:rPr>
        <w:t xml:space="preserve">. </w:t>
      </w:r>
      <w:r w:rsidR="00514BF6">
        <w:rPr>
          <w:rFonts w:ascii="Times New Roman" w:hAnsi="Times New Roman" w:cs="Times New Roman"/>
          <w:sz w:val="22"/>
          <w:szCs w:val="22"/>
        </w:rPr>
        <w:t xml:space="preserve">Over 1,200 sites worldwide are using this corpus to support their </w:t>
      </w:r>
      <w:r w:rsidR="00514BF6" w:rsidRPr="00A80B6F">
        <w:rPr>
          <w:rFonts w:ascii="Times New Roman" w:hAnsi="Times New Roman" w:cs="Times New Roman"/>
          <w:sz w:val="22"/>
          <w:szCs w:val="22"/>
        </w:rPr>
        <w:t>machine learning research.</w:t>
      </w:r>
      <w:r w:rsidR="00514BF6">
        <w:rPr>
          <w:rFonts w:ascii="Times New Roman" w:hAnsi="Times New Roman" w:cs="Times New Roman"/>
          <w:sz w:val="22"/>
          <w:szCs w:val="22"/>
        </w:rPr>
        <w:t xml:space="preserve"> For </w:t>
      </w:r>
      <w:r w:rsidR="00641082">
        <w:rPr>
          <w:rFonts w:ascii="Times New Roman" w:hAnsi="Times New Roman" w:cs="Times New Roman"/>
          <w:sz w:val="22"/>
          <w:szCs w:val="22"/>
        </w:rPr>
        <w:t xml:space="preserve">the past 6 years we have </w:t>
      </w:r>
      <w:r w:rsidR="00514BF6">
        <w:rPr>
          <w:rFonts w:ascii="Times New Roman" w:hAnsi="Times New Roman" w:cs="Times New Roman"/>
          <w:sz w:val="22"/>
          <w:szCs w:val="22"/>
        </w:rPr>
        <w:t xml:space="preserve">collected every EEG session conducted at Temple University Hospital. Our historical archive goes back to 2002 and has resulted in a database of over </w:t>
      </w:r>
      <w:r>
        <w:rPr>
          <w:rFonts w:ascii="Times New Roman" w:hAnsi="Times New Roman" w:cs="Times New Roman"/>
          <w:sz w:val="22"/>
          <w:szCs w:val="22"/>
        </w:rPr>
        <w:t>30</w:t>
      </w:r>
      <w:r w:rsidR="003C68C5" w:rsidRPr="00A80B6F">
        <w:rPr>
          <w:rFonts w:ascii="Times New Roman" w:hAnsi="Times New Roman" w:cs="Times New Roman"/>
          <w:sz w:val="22"/>
          <w:szCs w:val="22"/>
        </w:rPr>
        <w:t xml:space="preserve">,000 EEG studies </w:t>
      </w:r>
      <w:r w:rsidR="00641082">
        <w:rPr>
          <w:rFonts w:ascii="Times New Roman" w:hAnsi="Times New Roman" w:cs="Times New Roman"/>
          <w:sz w:val="22"/>
          <w:szCs w:val="22"/>
        </w:rPr>
        <w:t xml:space="preserve">from more than </w:t>
      </w:r>
      <w:r w:rsidR="0042346A" w:rsidRPr="00A80B6F">
        <w:rPr>
          <w:rFonts w:ascii="Times New Roman" w:hAnsi="Times New Roman" w:cs="Times New Roman"/>
          <w:sz w:val="22"/>
          <w:szCs w:val="22"/>
        </w:rPr>
        <w:t>1</w:t>
      </w:r>
      <w:r>
        <w:rPr>
          <w:rFonts w:ascii="Times New Roman" w:hAnsi="Times New Roman" w:cs="Times New Roman"/>
          <w:sz w:val="22"/>
          <w:szCs w:val="22"/>
        </w:rPr>
        <w:t>6</w:t>
      </w:r>
      <w:r w:rsidR="0042346A" w:rsidRPr="00A80B6F">
        <w:rPr>
          <w:rFonts w:ascii="Times New Roman" w:hAnsi="Times New Roman" w:cs="Times New Roman"/>
          <w:sz w:val="22"/>
          <w:szCs w:val="22"/>
        </w:rPr>
        <w:t xml:space="preserve">,000 patients. Each study </w:t>
      </w:r>
      <w:r w:rsidR="003C68C5" w:rsidRPr="00A80B6F">
        <w:rPr>
          <w:rFonts w:ascii="Times New Roman" w:hAnsi="Times New Roman" w:cs="Times New Roman"/>
          <w:sz w:val="22"/>
          <w:szCs w:val="22"/>
        </w:rPr>
        <w:t>includes a rep</w:t>
      </w:r>
      <w:r w:rsidR="00115A81" w:rsidRPr="00A80B6F">
        <w:rPr>
          <w:rFonts w:ascii="Times New Roman" w:hAnsi="Times New Roman" w:cs="Times New Roman"/>
          <w:sz w:val="22"/>
          <w:szCs w:val="22"/>
        </w:rPr>
        <w:t>ort that consists of detailed</w:t>
      </w:r>
      <w:r w:rsidR="003C68C5" w:rsidRPr="00A80B6F">
        <w:rPr>
          <w:rFonts w:ascii="Times New Roman" w:hAnsi="Times New Roman" w:cs="Times New Roman"/>
          <w:sz w:val="22"/>
          <w:szCs w:val="22"/>
        </w:rPr>
        <w:t xml:space="preserve"> information about the patient</w:t>
      </w:r>
      <w:r w:rsidR="00671C5C" w:rsidRPr="00A80B6F">
        <w:rPr>
          <w:rFonts w:ascii="Times New Roman" w:hAnsi="Times New Roman" w:cs="Times New Roman"/>
          <w:sz w:val="22"/>
          <w:szCs w:val="22"/>
        </w:rPr>
        <w:t xml:space="preserve">, </w:t>
      </w:r>
      <w:r w:rsidR="003C68C5" w:rsidRPr="00A80B6F">
        <w:rPr>
          <w:rFonts w:ascii="Times New Roman" w:hAnsi="Times New Roman" w:cs="Times New Roman"/>
          <w:sz w:val="22"/>
          <w:szCs w:val="22"/>
        </w:rPr>
        <w:t>the patient’s medical history, an</w:t>
      </w:r>
      <w:r w:rsidR="00671C5C" w:rsidRPr="00A80B6F">
        <w:rPr>
          <w:rFonts w:ascii="Times New Roman" w:hAnsi="Times New Roman" w:cs="Times New Roman"/>
          <w:sz w:val="22"/>
          <w:szCs w:val="22"/>
        </w:rPr>
        <w:t>d a neurologist’s review</w:t>
      </w:r>
      <w:r w:rsidR="003C68C5" w:rsidRPr="00A80B6F">
        <w:rPr>
          <w:rFonts w:ascii="Times New Roman" w:hAnsi="Times New Roman" w:cs="Times New Roman"/>
          <w:sz w:val="22"/>
          <w:szCs w:val="22"/>
        </w:rPr>
        <w:t xml:space="preserve"> of the study.</w:t>
      </w:r>
    </w:p>
    <w:p w14:paraId="6FC1BCD9" w14:textId="75D13A21" w:rsidR="002264AD" w:rsidRPr="00A80B6F" w:rsidRDefault="00514BF6" w:rsidP="00663D0C">
      <w:pPr>
        <w:spacing w:after="240"/>
        <w:jc w:val="both"/>
        <w:rPr>
          <w:rFonts w:ascii="Times New Roman" w:hAnsi="Times New Roman" w:cs="Times New Roman"/>
          <w:sz w:val="22"/>
          <w:szCs w:val="22"/>
        </w:rPr>
      </w:pPr>
      <w:r>
        <w:rPr>
          <w:rFonts w:ascii="Times New Roman" w:hAnsi="Times New Roman" w:cs="Times New Roman"/>
          <w:sz w:val="22"/>
          <w:szCs w:val="22"/>
        </w:rPr>
        <w:t xml:space="preserve">Our most current release is </w:t>
      </w:r>
      <w:r w:rsidR="009F018D">
        <w:rPr>
          <w:rFonts w:ascii="Times New Roman" w:hAnsi="Times New Roman" w:cs="Times New Roman"/>
          <w:sz w:val="22"/>
          <w:szCs w:val="22"/>
        </w:rPr>
        <w:t>v1.1.0</w:t>
      </w:r>
      <w:r>
        <w:rPr>
          <w:rFonts w:ascii="Times New Roman" w:hAnsi="Times New Roman" w:cs="Times New Roman"/>
          <w:sz w:val="22"/>
          <w:szCs w:val="22"/>
        </w:rPr>
        <w:t xml:space="preserve"> and </w:t>
      </w:r>
      <w:r w:rsidR="002264AD" w:rsidRPr="00A80B6F">
        <w:rPr>
          <w:rFonts w:ascii="Times New Roman" w:hAnsi="Times New Roman" w:cs="Times New Roman"/>
          <w:sz w:val="22"/>
          <w:szCs w:val="22"/>
        </w:rPr>
        <w:t>includes 13,539 patients, 23,002 EEG sessions and reports, and 53,506 EEG files.</w:t>
      </w:r>
      <w:r w:rsidR="00115A81" w:rsidRPr="00A80B6F">
        <w:rPr>
          <w:rFonts w:ascii="Times New Roman" w:hAnsi="Times New Roman" w:cs="Times New Roman"/>
          <w:sz w:val="22"/>
          <w:szCs w:val="22"/>
        </w:rPr>
        <w:t xml:space="preserve"> </w:t>
      </w:r>
      <w:r w:rsidR="009F018D">
        <w:rPr>
          <w:rFonts w:ascii="Times New Roman" w:hAnsi="Times New Roman" w:cs="Times New Roman"/>
          <w:sz w:val="22"/>
          <w:szCs w:val="22"/>
        </w:rPr>
        <w:t>A</w:t>
      </w:r>
      <w:r>
        <w:rPr>
          <w:rFonts w:ascii="Times New Roman" w:hAnsi="Times New Roman" w:cs="Times New Roman"/>
          <w:sz w:val="22"/>
          <w:szCs w:val="22"/>
        </w:rPr>
        <w:t xml:space="preserve"> new feature of this </w:t>
      </w:r>
      <w:r w:rsidR="007544DF">
        <w:rPr>
          <w:rFonts w:ascii="Times New Roman" w:hAnsi="Times New Roman" w:cs="Times New Roman"/>
          <w:sz w:val="22"/>
          <w:szCs w:val="22"/>
        </w:rPr>
        <w:t>release</w:t>
      </w:r>
      <w:r>
        <w:rPr>
          <w:rFonts w:ascii="Times New Roman" w:hAnsi="Times New Roman" w:cs="Times New Roman"/>
          <w:sz w:val="22"/>
          <w:szCs w:val="22"/>
        </w:rPr>
        <w:t xml:space="preserve"> is the inclusion of three types of automatically generated </w:t>
      </w:r>
      <w:r w:rsidR="007544DF">
        <w:rPr>
          <w:rFonts w:ascii="Times New Roman" w:hAnsi="Times New Roman" w:cs="Times New Roman"/>
          <w:sz w:val="22"/>
          <w:szCs w:val="22"/>
        </w:rPr>
        <w:t>annotations</w:t>
      </w:r>
      <w:r w:rsidR="00AD0EB1">
        <w:rPr>
          <w:rFonts w:ascii="Times New Roman" w:hAnsi="Times New Roman" w:cs="Times New Roman"/>
          <w:sz w:val="22"/>
          <w:szCs w:val="22"/>
        </w:rPr>
        <w:t xml:space="preserve">: </w:t>
      </w:r>
      <w:r w:rsidR="008423E8">
        <w:rPr>
          <w:rFonts w:ascii="Times New Roman" w:hAnsi="Times New Roman" w:cs="Times New Roman"/>
          <w:sz w:val="22"/>
          <w:szCs w:val="22"/>
        </w:rPr>
        <w:t>(1) seizure</w:t>
      </w:r>
      <w:r w:rsidR="00990CC2">
        <w:rPr>
          <w:rFonts w:ascii="Times New Roman" w:hAnsi="Times New Roman" w:cs="Times New Roman"/>
          <w:sz w:val="22"/>
          <w:szCs w:val="22"/>
        </w:rPr>
        <w:t xml:space="preserve"> events</w:t>
      </w:r>
      <w:r w:rsidR="003530A5">
        <w:rPr>
          <w:rFonts w:ascii="Times New Roman" w:hAnsi="Times New Roman" w:cs="Times New Roman"/>
          <w:sz w:val="22"/>
          <w:szCs w:val="22"/>
        </w:rPr>
        <w:t xml:space="preserve"> that include the start time, stop time, channel </w:t>
      </w:r>
      <w:r w:rsidR="00164F83">
        <w:rPr>
          <w:rFonts w:ascii="Times New Roman" w:hAnsi="Times New Roman" w:cs="Times New Roman"/>
          <w:sz w:val="22"/>
          <w:szCs w:val="22"/>
        </w:rPr>
        <w:t xml:space="preserve">label </w:t>
      </w:r>
      <w:r w:rsidR="003530A5">
        <w:rPr>
          <w:rFonts w:ascii="Times New Roman" w:hAnsi="Times New Roman" w:cs="Times New Roman"/>
          <w:sz w:val="22"/>
          <w:szCs w:val="22"/>
        </w:rPr>
        <w:t xml:space="preserve">and type of seizure, </w:t>
      </w:r>
      <w:r w:rsidR="008423E8">
        <w:rPr>
          <w:rFonts w:ascii="Times New Roman" w:hAnsi="Times New Roman" w:cs="Times New Roman"/>
          <w:sz w:val="22"/>
          <w:szCs w:val="22"/>
        </w:rPr>
        <w:t xml:space="preserve">(2) </w:t>
      </w:r>
      <w:r w:rsidR="003530A5">
        <w:rPr>
          <w:rFonts w:ascii="Times New Roman" w:hAnsi="Times New Roman" w:cs="Times New Roman"/>
          <w:sz w:val="22"/>
          <w:szCs w:val="22"/>
        </w:rPr>
        <w:t>normal/abnormal classification of a session</w:t>
      </w:r>
      <w:r w:rsidR="009829E0">
        <w:rPr>
          <w:rFonts w:ascii="Times New Roman" w:hAnsi="Times New Roman" w:cs="Times New Roman"/>
          <w:sz w:val="22"/>
          <w:szCs w:val="22"/>
        </w:rPr>
        <w:t>,</w:t>
      </w:r>
      <w:r w:rsidR="003530A5">
        <w:rPr>
          <w:rFonts w:ascii="Times New Roman" w:hAnsi="Times New Roman" w:cs="Times New Roman"/>
          <w:sz w:val="22"/>
          <w:szCs w:val="22"/>
        </w:rPr>
        <w:t xml:space="preserve"> </w:t>
      </w:r>
      <w:r w:rsidR="008423E8">
        <w:rPr>
          <w:rFonts w:ascii="Times New Roman" w:hAnsi="Times New Roman" w:cs="Times New Roman"/>
          <w:sz w:val="22"/>
          <w:szCs w:val="22"/>
        </w:rPr>
        <w:t xml:space="preserve">and (3) </w:t>
      </w:r>
      <w:r w:rsidR="003530A5">
        <w:rPr>
          <w:rFonts w:ascii="Times New Roman" w:hAnsi="Times New Roman" w:cs="Times New Roman"/>
          <w:sz w:val="22"/>
          <w:szCs w:val="22"/>
        </w:rPr>
        <w:t xml:space="preserve">a </w:t>
      </w:r>
      <w:r w:rsidR="008423E8">
        <w:rPr>
          <w:rFonts w:ascii="Times New Roman" w:hAnsi="Times New Roman" w:cs="Times New Roman"/>
          <w:sz w:val="22"/>
          <w:szCs w:val="22"/>
        </w:rPr>
        <w:t>six-way classification</w:t>
      </w:r>
      <w:r w:rsidR="003530A5">
        <w:rPr>
          <w:rFonts w:ascii="Times New Roman" w:hAnsi="Times New Roman" w:cs="Times New Roman"/>
          <w:sz w:val="22"/>
          <w:szCs w:val="22"/>
        </w:rPr>
        <w:t xml:space="preserve"> of each one-second epoch </w:t>
      </w:r>
      <w:r w:rsidR="00164F83">
        <w:rPr>
          <w:rFonts w:ascii="Times New Roman" w:hAnsi="Times New Roman" w:cs="Times New Roman"/>
          <w:sz w:val="22"/>
          <w:szCs w:val="22"/>
        </w:rPr>
        <w:t>(</w:t>
      </w:r>
      <w:r w:rsidR="003530A5" w:rsidRPr="008710EC">
        <w:rPr>
          <w:rFonts w:ascii="Times New Roman" w:hAnsi="Times New Roman" w:cs="Times New Roman"/>
          <w:sz w:val="22"/>
          <w:szCs w:val="22"/>
        </w:rPr>
        <w:t>spike</w:t>
      </w:r>
      <w:r w:rsidR="00164F83">
        <w:rPr>
          <w:rFonts w:ascii="Times New Roman" w:hAnsi="Times New Roman" w:cs="Times New Roman"/>
          <w:sz w:val="22"/>
          <w:szCs w:val="22"/>
        </w:rPr>
        <w:t>/</w:t>
      </w:r>
      <w:r w:rsidR="003530A5" w:rsidRPr="008710EC">
        <w:rPr>
          <w:rFonts w:ascii="Times New Roman" w:hAnsi="Times New Roman" w:cs="Times New Roman"/>
          <w:sz w:val="22"/>
          <w:szCs w:val="22"/>
        </w:rPr>
        <w:t>sharp</w:t>
      </w:r>
      <w:r w:rsidR="00164F83">
        <w:rPr>
          <w:rFonts w:ascii="Times New Roman" w:hAnsi="Times New Roman" w:cs="Times New Roman"/>
          <w:sz w:val="22"/>
          <w:szCs w:val="22"/>
        </w:rPr>
        <w:t xml:space="preserve"> </w:t>
      </w:r>
      <w:r w:rsidR="003530A5" w:rsidRPr="008710EC">
        <w:rPr>
          <w:rFonts w:ascii="Times New Roman" w:hAnsi="Times New Roman" w:cs="Times New Roman"/>
          <w:sz w:val="22"/>
          <w:szCs w:val="22"/>
        </w:rPr>
        <w:t>wave</w:t>
      </w:r>
      <w:r w:rsidR="00164F83">
        <w:rPr>
          <w:rFonts w:ascii="Times New Roman" w:hAnsi="Times New Roman" w:cs="Times New Roman"/>
          <w:sz w:val="22"/>
          <w:szCs w:val="22"/>
        </w:rPr>
        <w:t>s</w:t>
      </w:r>
      <w:r w:rsidR="003530A5" w:rsidRPr="008710EC">
        <w:rPr>
          <w:rFonts w:ascii="Times New Roman" w:hAnsi="Times New Roman" w:cs="Times New Roman"/>
          <w:sz w:val="22"/>
          <w:szCs w:val="22"/>
        </w:rPr>
        <w:t>, periodic lateralized epileptiform discharges, generalized periodic epileptiform discharges</w:t>
      </w:r>
      <w:r w:rsidR="00164F83">
        <w:rPr>
          <w:rFonts w:ascii="Times New Roman" w:hAnsi="Times New Roman" w:cs="Times New Roman"/>
          <w:sz w:val="22"/>
          <w:szCs w:val="22"/>
        </w:rPr>
        <w:t>,</w:t>
      </w:r>
      <w:r w:rsidR="003530A5" w:rsidRPr="008710EC">
        <w:rPr>
          <w:rFonts w:ascii="Times New Roman" w:hAnsi="Times New Roman" w:cs="Times New Roman"/>
          <w:sz w:val="22"/>
          <w:szCs w:val="22"/>
        </w:rPr>
        <w:t xml:space="preserve"> </w:t>
      </w:r>
      <w:r w:rsidR="003530A5" w:rsidRPr="008710EC">
        <w:rPr>
          <w:rFonts w:ascii="Times New Roman" w:hAnsi="Times New Roman" w:cs="Times New Roman"/>
          <w:sz w:val="22"/>
          <w:szCs w:val="22"/>
        </w:rPr>
        <w:softHyphen/>
        <w:t>artifacts, eye movement</w:t>
      </w:r>
      <w:r w:rsidR="009829E0">
        <w:rPr>
          <w:rFonts w:ascii="Times New Roman" w:hAnsi="Times New Roman" w:cs="Times New Roman"/>
          <w:sz w:val="22"/>
          <w:szCs w:val="22"/>
        </w:rPr>
        <w:t>,</w:t>
      </w:r>
      <w:r w:rsidR="003530A5" w:rsidRPr="008710EC">
        <w:rPr>
          <w:rFonts w:ascii="Times New Roman" w:hAnsi="Times New Roman" w:cs="Times New Roman"/>
          <w:sz w:val="22"/>
          <w:szCs w:val="22"/>
        </w:rPr>
        <w:t xml:space="preserve"> and background</w:t>
      </w:r>
      <w:r w:rsidR="00823B72">
        <w:rPr>
          <w:rFonts w:ascii="Times New Roman" w:hAnsi="Times New Roman" w:cs="Times New Roman"/>
          <w:sz w:val="22"/>
          <w:szCs w:val="22"/>
        </w:rPr>
        <w:t>)</w:t>
      </w:r>
      <w:r w:rsidR="003530A5" w:rsidRPr="008710EC">
        <w:rPr>
          <w:rFonts w:ascii="Times New Roman" w:hAnsi="Times New Roman" w:cs="Times New Roman"/>
          <w:sz w:val="22"/>
          <w:szCs w:val="22"/>
        </w:rPr>
        <w:t xml:space="preserve">. These annotations were generated automatically using a </w:t>
      </w:r>
      <w:r w:rsidR="00BE406E" w:rsidRPr="008710EC">
        <w:rPr>
          <w:rFonts w:ascii="Times New Roman" w:hAnsi="Times New Roman" w:cs="Times New Roman"/>
          <w:sz w:val="22"/>
          <w:szCs w:val="22"/>
        </w:rPr>
        <w:t>state-of-the-art</w:t>
      </w:r>
      <w:r w:rsidR="003530A5" w:rsidRPr="008710EC">
        <w:rPr>
          <w:rFonts w:ascii="Times New Roman" w:hAnsi="Times New Roman" w:cs="Times New Roman"/>
          <w:sz w:val="22"/>
          <w:szCs w:val="22"/>
        </w:rPr>
        <w:t xml:space="preserve"> deep learning system</w:t>
      </w:r>
      <w:r w:rsidR="00AC5B57">
        <w:rPr>
          <w:rFonts w:ascii="Times New Roman" w:hAnsi="Times New Roman" w:cs="Times New Roman"/>
          <w:sz w:val="22"/>
          <w:szCs w:val="22"/>
        </w:rPr>
        <w:t xml:space="preserve">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_Ref522540049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[3]</w:t>
      </w:r>
      <w:r w:rsidR="00AC5B57">
        <w:rPr>
          <w:rFonts w:ascii="Times New Roman" w:hAnsi="Times New Roman" w:cs="Times New Roman"/>
          <w:sz w:val="22"/>
          <w:szCs w:val="22"/>
        </w:rPr>
        <w:fldChar w:fldCharType="end"/>
      </w:r>
      <w:r w:rsidR="003530A5" w:rsidRPr="008710EC">
        <w:rPr>
          <w:rFonts w:ascii="Times New Roman" w:hAnsi="Times New Roman" w:cs="Times New Roman"/>
          <w:sz w:val="22"/>
          <w:szCs w:val="22"/>
        </w:rPr>
        <w:t>.</w:t>
      </w:r>
    </w:p>
    <w:p w14:paraId="5B5B5083" w14:textId="69E67928" w:rsidR="00B109B4" w:rsidRDefault="00857AA5">
      <w:pPr>
        <w:spacing w:after="120"/>
        <w:jc w:val="both"/>
        <w:rPr>
          <w:rFonts w:ascii="Times New Roman" w:hAnsi="Times New Roman" w:cs="Times New Roman"/>
          <w:sz w:val="22"/>
          <w:szCs w:val="22"/>
        </w:rPr>
      </w:pPr>
      <w:r w:rsidRPr="00A80B6F">
        <w:rPr>
          <w:rFonts w:ascii="Times New Roman" w:hAnsi="Times New Roman" w:cs="Times New Roman"/>
          <w:sz w:val="22"/>
          <w:szCs w:val="22"/>
        </w:rPr>
        <w:t>The</w:t>
      </w:r>
      <w:r w:rsidR="0099184D" w:rsidRPr="00A80B6F">
        <w:rPr>
          <w:rFonts w:ascii="Times New Roman" w:hAnsi="Times New Roman" w:cs="Times New Roman"/>
          <w:sz w:val="22"/>
          <w:szCs w:val="22"/>
        </w:rPr>
        <w:t>re are a number of subsets</w:t>
      </w:r>
      <w:r w:rsidRPr="00A80B6F">
        <w:rPr>
          <w:rFonts w:ascii="Times New Roman" w:hAnsi="Times New Roman" w:cs="Times New Roman"/>
          <w:sz w:val="22"/>
          <w:szCs w:val="22"/>
        </w:rPr>
        <w:t xml:space="preserve"> </w:t>
      </w:r>
      <w:r w:rsidR="0099184D" w:rsidRPr="00A80B6F">
        <w:rPr>
          <w:rFonts w:ascii="Times New Roman" w:hAnsi="Times New Roman" w:cs="Times New Roman"/>
          <w:sz w:val="22"/>
          <w:szCs w:val="22"/>
        </w:rPr>
        <w:t>of th</w:t>
      </w:r>
      <w:r w:rsidR="00164F83">
        <w:rPr>
          <w:rFonts w:ascii="Times New Roman" w:hAnsi="Times New Roman" w:cs="Times New Roman"/>
          <w:sz w:val="22"/>
          <w:szCs w:val="22"/>
        </w:rPr>
        <w:t xml:space="preserve">is corpus </w:t>
      </w:r>
      <w:r w:rsidR="0099184D" w:rsidRPr="00A80B6F">
        <w:rPr>
          <w:rFonts w:ascii="Times New Roman" w:hAnsi="Times New Roman" w:cs="Times New Roman"/>
          <w:sz w:val="22"/>
          <w:szCs w:val="22"/>
        </w:rPr>
        <w:t>that were created to support</w:t>
      </w:r>
      <w:r w:rsidR="00164F83">
        <w:rPr>
          <w:rFonts w:ascii="Times New Roman" w:hAnsi="Times New Roman" w:cs="Times New Roman"/>
          <w:sz w:val="22"/>
          <w:szCs w:val="22"/>
        </w:rPr>
        <w:t xml:space="preserve"> specific types of EEG analysis:</w:t>
      </w:r>
    </w:p>
    <w:p w14:paraId="4DC38904" w14:textId="66986C85" w:rsidR="00B109B4" w:rsidRDefault="00B109B4" w:rsidP="00B142C4">
      <w:pPr>
        <w:pStyle w:val="ListParagraph"/>
        <w:numPr>
          <w:ilvl w:val="0"/>
          <w:numId w:val="3"/>
        </w:numPr>
        <w:spacing w:after="12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 xml:space="preserve">The </w:t>
      </w:r>
      <w:r w:rsidR="00857AA5" w:rsidRPr="008710EC">
        <w:rPr>
          <w:rFonts w:ascii="Times New Roman" w:hAnsi="Times New Roman" w:cs="Times New Roman"/>
          <w:i/>
          <w:sz w:val="22"/>
          <w:szCs w:val="22"/>
        </w:rPr>
        <w:t>TUH EEG Seizure Corpus</w:t>
      </w:r>
      <w:r w:rsidRPr="008710EC">
        <w:rPr>
          <w:rFonts w:ascii="Times New Roman" w:hAnsi="Times New Roman" w:cs="Times New Roman"/>
          <w:i/>
          <w:sz w:val="22"/>
          <w:szCs w:val="22"/>
        </w:rPr>
        <w:t xml:space="preserve"> (v1.3.0):</w:t>
      </w:r>
      <w:r w:rsidRPr="00B109B4">
        <w:rPr>
          <w:rFonts w:ascii="Times New Roman" w:hAnsi="Times New Roman" w:cs="Times New Roman"/>
          <w:sz w:val="22"/>
          <w:szCs w:val="22"/>
        </w:rPr>
        <w:t xml:space="preserve"> </w:t>
      </w:r>
      <w:r w:rsidR="00AD0EB1" w:rsidRPr="008710EC">
        <w:rPr>
          <w:rFonts w:ascii="Times New Roman" w:hAnsi="Times New Roman" w:cs="Times New Roman"/>
          <w:sz w:val="22"/>
          <w:szCs w:val="22"/>
        </w:rPr>
        <w:t>support</w:t>
      </w:r>
      <w:r w:rsidRPr="00B109B4">
        <w:rPr>
          <w:rFonts w:ascii="Times New Roman" w:hAnsi="Times New Roman" w:cs="Times New Roman"/>
          <w:sz w:val="22"/>
          <w:szCs w:val="22"/>
        </w:rPr>
        <w:t>s</w:t>
      </w:r>
      <w:r w:rsidR="00AD0EB1" w:rsidRPr="008710EC">
        <w:rPr>
          <w:rFonts w:ascii="Times New Roman" w:hAnsi="Times New Roman" w:cs="Times New Roman"/>
          <w:sz w:val="22"/>
          <w:szCs w:val="22"/>
        </w:rPr>
        <w:t xml:space="preserve"> the development of </w:t>
      </w:r>
      <w:r w:rsidR="00D545DA" w:rsidRPr="008710EC">
        <w:rPr>
          <w:rFonts w:ascii="Times New Roman" w:hAnsi="Times New Roman" w:cs="Times New Roman"/>
          <w:sz w:val="22"/>
          <w:szCs w:val="22"/>
        </w:rPr>
        <w:t>a</w:t>
      </w:r>
      <w:r w:rsidR="004110F3" w:rsidRPr="008710EC">
        <w:rPr>
          <w:rFonts w:ascii="Times New Roman" w:hAnsi="Times New Roman" w:cs="Times New Roman"/>
          <w:sz w:val="22"/>
          <w:szCs w:val="22"/>
        </w:rPr>
        <w:t>utomatic seizure detection</w:t>
      </w:r>
      <w:r w:rsidR="00AD0EB1" w:rsidRPr="008710EC">
        <w:rPr>
          <w:rFonts w:ascii="Times New Roman" w:hAnsi="Times New Roman" w:cs="Times New Roman"/>
          <w:sz w:val="22"/>
          <w:szCs w:val="22"/>
        </w:rPr>
        <w:t xml:space="preserve"> technology</w:t>
      </w:r>
      <w:r w:rsidR="000F20DF" w:rsidRPr="008710EC">
        <w:rPr>
          <w:rFonts w:ascii="Times New Roman" w:hAnsi="Times New Roman" w:cs="Times New Roman"/>
          <w:sz w:val="22"/>
          <w:szCs w:val="22"/>
        </w:rPr>
        <w:t>.</w:t>
      </w:r>
      <w:r w:rsidRPr="00B109B4">
        <w:rPr>
          <w:rFonts w:ascii="Times New Roman" w:hAnsi="Times New Roman" w:cs="Times New Roman"/>
          <w:sz w:val="22"/>
          <w:szCs w:val="22"/>
        </w:rPr>
        <w:t xml:space="preserve"> The data </w:t>
      </w:r>
      <w:r w:rsidR="000F20DF" w:rsidRPr="008710EC">
        <w:rPr>
          <w:rFonts w:ascii="Times New Roman" w:hAnsi="Times New Roman" w:cs="Times New Roman"/>
          <w:sz w:val="22"/>
          <w:szCs w:val="22"/>
        </w:rPr>
        <w:t>ha</w:t>
      </w:r>
      <w:r w:rsidRPr="00B109B4">
        <w:rPr>
          <w:rFonts w:ascii="Times New Roman" w:hAnsi="Times New Roman" w:cs="Times New Roman"/>
          <w:sz w:val="22"/>
          <w:szCs w:val="22"/>
        </w:rPr>
        <w:t xml:space="preserve">s </w:t>
      </w:r>
      <w:r w:rsidR="000F20DF" w:rsidRPr="008710EC">
        <w:rPr>
          <w:rFonts w:ascii="Times New Roman" w:hAnsi="Times New Roman" w:cs="Times New Roman"/>
          <w:sz w:val="22"/>
          <w:szCs w:val="22"/>
        </w:rPr>
        <w:t>been manually anno</w:t>
      </w:r>
      <w:r w:rsidR="0042346A" w:rsidRPr="008710EC">
        <w:rPr>
          <w:rFonts w:ascii="Times New Roman" w:hAnsi="Times New Roman" w:cs="Times New Roman"/>
          <w:sz w:val="22"/>
          <w:szCs w:val="22"/>
        </w:rPr>
        <w:t>tated for seizure events</w:t>
      </w:r>
      <w:r w:rsidR="00AC5B57">
        <w:rPr>
          <w:rFonts w:ascii="Times New Roman" w:hAnsi="Times New Roman" w:cs="Times New Roman"/>
          <w:sz w:val="22"/>
          <w:szCs w:val="22"/>
        </w:rPr>
        <w:t xml:space="preserve">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_Ref520891526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[4]</w:t>
      </w:r>
      <w:r w:rsidR="00AC5B57">
        <w:rPr>
          <w:rFonts w:ascii="Times New Roman" w:hAnsi="Times New Roman" w:cs="Times New Roman"/>
          <w:sz w:val="22"/>
          <w:szCs w:val="22"/>
        </w:rPr>
        <w:fldChar w:fldCharType="end"/>
      </w:r>
      <w:r w:rsidRPr="00B109B4">
        <w:rPr>
          <w:rFonts w:ascii="Times New Roman" w:hAnsi="Times New Roman" w:cs="Times New Roman"/>
          <w:sz w:val="22"/>
          <w:szCs w:val="22"/>
        </w:rPr>
        <w:t xml:space="preserve">. </w:t>
      </w:r>
      <w:r w:rsidR="002922DD" w:rsidRPr="008710EC">
        <w:rPr>
          <w:rFonts w:ascii="Times New Roman" w:hAnsi="Times New Roman" w:cs="Times New Roman"/>
          <w:sz w:val="22"/>
          <w:szCs w:val="22"/>
        </w:rPr>
        <w:t>The training data</w:t>
      </w:r>
      <w:r w:rsidR="00702C8F" w:rsidRPr="008710EC">
        <w:rPr>
          <w:rFonts w:ascii="Times New Roman" w:hAnsi="Times New Roman" w:cs="Times New Roman"/>
          <w:sz w:val="22"/>
          <w:szCs w:val="22"/>
        </w:rPr>
        <w:t>set</w:t>
      </w:r>
      <w:r w:rsidR="002922DD" w:rsidRPr="008710EC">
        <w:rPr>
          <w:rFonts w:ascii="Times New Roman" w:hAnsi="Times New Roman" w:cs="Times New Roman"/>
          <w:sz w:val="22"/>
          <w:szCs w:val="22"/>
        </w:rPr>
        <w:t xml:space="preserve"> has been extended </w:t>
      </w:r>
      <w:r w:rsidR="00D545DA" w:rsidRPr="008710EC">
        <w:rPr>
          <w:rFonts w:ascii="Times New Roman" w:hAnsi="Times New Roman" w:cs="Times New Roman"/>
          <w:sz w:val="22"/>
          <w:szCs w:val="22"/>
        </w:rPr>
        <w:t xml:space="preserve">and </w:t>
      </w:r>
      <w:r w:rsidR="002922DD" w:rsidRPr="008710EC">
        <w:rPr>
          <w:rFonts w:ascii="Times New Roman" w:hAnsi="Times New Roman" w:cs="Times New Roman"/>
          <w:sz w:val="22"/>
          <w:szCs w:val="22"/>
        </w:rPr>
        <w:t>contains 264 patients, 58</w:t>
      </w:r>
      <w:r w:rsidR="006B4169">
        <w:rPr>
          <w:rFonts w:ascii="Times New Roman" w:hAnsi="Times New Roman" w:cs="Times New Roman"/>
          <w:sz w:val="22"/>
          <w:szCs w:val="22"/>
        </w:rPr>
        <w:t>0</w:t>
      </w:r>
      <w:r w:rsidR="002922DD" w:rsidRPr="008710EC">
        <w:rPr>
          <w:rFonts w:ascii="Times New Roman" w:hAnsi="Times New Roman" w:cs="Times New Roman"/>
          <w:sz w:val="22"/>
          <w:szCs w:val="22"/>
        </w:rPr>
        <w:t xml:space="preserve"> sessions, and 1,98</w:t>
      </w:r>
      <w:r w:rsidR="006B4169">
        <w:rPr>
          <w:rFonts w:ascii="Times New Roman" w:hAnsi="Times New Roman" w:cs="Times New Roman"/>
          <w:sz w:val="22"/>
          <w:szCs w:val="22"/>
        </w:rPr>
        <w:t>7</w:t>
      </w:r>
      <w:r w:rsidR="002922DD" w:rsidRPr="008710EC">
        <w:rPr>
          <w:rFonts w:ascii="Times New Roman" w:hAnsi="Times New Roman" w:cs="Times New Roman"/>
          <w:sz w:val="22"/>
          <w:szCs w:val="22"/>
        </w:rPr>
        <w:t xml:space="preserve"> files. The development test</w:t>
      </w:r>
      <w:r w:rsidR="00702C8F" w:rsidRPr="008710EC">
        <w:rPr>
          <w:rFonts w:ascii="Times New Roman" w:hAnsi="Times New Roman" w:cs="Times New Roman"/>
          <w:sz w:val="22"/>
          <w:szCs w:val="22"/>
        </w:rPr>
        <w:t xml:space="preserve"> dataset</w:t>
      </w:r>
      <w:r w:rsidR="002922DD" w:rsidRPr="008710EC">
        <w:rPr>
          <w:rFonts w:ascii="Times New Roman" w:hAnsi="Times New Roman" w:cs="Times New Roman"/>
          <w:sz w:val="22"/>
          <w:szCs w:val="22"/>
        </w:rPr>
        <w:t xml:space="preserve"> consists of 50 patients, 23</w:t>
      </w:r>
      <w:r w:rsidR="006B4169">
        <w:rPr>
          <w:rFonts w:ascii="Times New Roman" w:hAnsi="Times New Roman" w:cs="Times New Roman"/>
          <w:sz w:val="22"/>
          <w:szCs w:val="22"/>
        </w:rPr>
        <w:t>8</w:t>
      </w:r>
      <w:r w:rsidR="002922DD" w:rsidRPr="008710EC">
        <w:rPr>
          <w:rFonts w:ascii="Times New Roman" w:hAnsi="Times New Roman" w:cs="Times New Roman"/>
          <w:sz w:val="22"/>
          <w:szCs w:val="22"/>
        </w:rPr>
        <w:t xml:space="preserve"> sessions, and 1,0</w:t>
      </w:r>
      <w:r w:rsidR="006B4169">
        <w:rPr>
          <w:rFonts w:ascii="Times New Roman" w:hAnsi="Times New Roman" w:cs="Times New Roman"/>
          <w:sz w:val="22"/>
          <w:szCs w:val="22"/>
        </w:rPr>
        <w:t>13</w:t>
      </w:r>
      <w:r w:rsidR="002922DD" w:rsidRPr="008710EC">
        <w:rPr>
          <w:rFonts w:ascii="Times New Roman" w:hAnsi="Times New Roman" w:cs="Times New Roman"/>
          <w:sz w:val="22"/>
          <w:szCs w:val="22"/>
        </w:rPr>
        <w:t xml:space="preserve"> </w:t>
      </w:r>
      <w:r w:rsidR="00A738DF" w:rsidRPr="008710EC">
        <w:rPr>
          <w:rFonts w:ascii="Times New Roman" w:hAnsi="Times New Roman" w:cs="Times New Roman"/>
          <w:sz w:val="22"/>
          <w:szCs w:val="22"/>
        </w:rPr>
        <w:t xml:space="preserve">EEG </w:t>
      </w:r>
      <w:r w:rsidR="002922DD" w:rsidRPr="008710EC">
        <w:rPr>
          <w:rFonts w:ascii="Times New Roman" w:hAnsi="Times New Roman" w:cs="Times New Roman"/>
          <w:sz w:val="22"/>
          <w:szCs w:val="22"/>
        </w:rPr>
        <w:t>files.</w:t>
      </w:r>
      <w:r>
        <w:rPr>
          <w:rFonts w:ascii="Times New Roman" w:hAnsi="Times New Roman" w:cs="Times New Roman"/>
          <w:sz w:val="22"/>
          <w:szCs w:val="22"/>
        </w:rPr>
        <w:t xml:space="preserve"> Al</w:t>
      </w:r>
      <w:r w:rsidR="006A37DB" w:rsidRPr="00B109B4">
        <w:rPr>
          <w:rFonts w:ascii="Times New Roman" w:hAnsi="Times New Roman" w:cs="Times New Roman"/>
          <w:sz w:val="22"/>
          <w:szCs w:val="22"/>
        </w:rPr>
        <w:t>so include</w:t>
      </w:r>
      <w:r w:rsidR="00164F83">
        <w:rPr>
          <w:rFonts w:ascii="Times New Roman" w:hAnsi="Times New Roman" w:cs="Times New Roman"/>
          <w:sz w:val="22"/>
          <w:szCs w:val="22"/>
        </w:rPr>
        <w:t xml:space="preserve">d is </w:t>
      </w:r>
      <w:r w:rsidR="006A37DB" w:rsidRPr="00B109B4">
        <w:rPr>
          <w:rFonts w:ascii="Times New Roman" w:hAnsi="Times New Roman" w:cs="Times New Roman"/>
          <w:sz w:val="22"/>
          <w:szCs w:val="22"/>
        </w:rPr>
        <w:t xml:space="preserve">a </w:t>
      </w:r>
      <w:r w:rsidRPr="00B109B4">
        <w:rPr>
          <w:rFonts w:ascii="Times New Roman" w:hAnsi="Times New Roman" w:cs="Times New Roman"/>
          <w:sz w:val="22"/>
          <w:szCs w:val="22"/>
        </w:rPr>
        <w:t xml:space="preserve">held-out </w:t>
      </w:r>
      <w:r w:rsidR="006A37DB" w:rsidRPr="00B109B4">
        <w:rPr>
          <w:rFonts w:ascii="Times New Roman" w:hAnsi="Times New Roman" w:cs="Times New Roman"/>
          <w:sz w:val="22"/>
          <w:szCs w:val="22"/>
        </w:rPr>
        <w:t xml:space="preserve">blind evaluation dataset which will be used in </w:t>
      </w:r>
      <w:r w:rsidR="003D2580" w:rsidRPr="00B109B4">
        <w:rPr>
          <w:rFonts w:ascii="Times New Roman" w:hAnsi="Times New Roman" w:cs="Times New Roman"/>
          <w:sz w:val="22"/>
          <w:szCs w:val="22"/>
        </w:rPr>
        <w:t xml:space="preserve">an upcoming Kaggle-style challenge hosted by </w:t>
      </w:r>
      <w:r w:rsidR="006A37DB" w:rsidRPr="00B109B4">
        <w:rPr>
          <w:rFonts w:ascii="Times New Roman" w:hAnsi="Times New Roman" w:cs="Times New Roman"/>
          <w:sz w:val="22"/>
          <w:szCs w:val="22"/>
        </w:rPr>
        <w:t>IBM</w:t>
      </w:r>
      <w:r w:rsidRPr="00B109B4">
        <w:rPr>
          <w:rFonts w:ascii="Times New Roman" w:hAnsi="Times New Roman" w:cs="Times New Roman"/>
          <w:sz w:val="22"/>
          <w:szCs w:val="22"/>
        </w:rPr>
        <w:t xml:space="preserve">. This blind evaluation set </w:t>
      </w:r>
      <w:r w:rsidR="006A37DB" w:rsidRPr="00B109B4">
        <w:rPr>
          <w:rFonts w:ascii="Times New Roman" w:hAnsi="Times New Roman" w:cs="Times New Roman"/>
          <w:sz w:val="22"/>
          <w:szCs w:val="22"/>
        </w:rPr>
        <w:t xml:space="preserve">consists of 50 patients, 152 sessions, and 1,023 EEG files. </w:t>
      </w:r>
      <w:r w:rsidRPr="00B109B4">
        <w:rPr>
          <w:rFonts w:ascii="Times New Roman" w:hAnsi="Times New Roman" w:cs="Times New Roman"/>
          <w:sz w:val="22"/>
          <w:szCs w:val="22"/>
        </w:rPr>
        <w:t>More details about this challenge will follow within the next few months.</w:t>
      </w:r>
    </w:p>
    <w:p w14:paraId="24060BCB" w14:textId="011C35C7" w:rsidR="00902D30" w:rsidRPr="008710EC" w:rsidRDefault="009A3C64" w:rsidP="00B142C4">
      <w:pPr>
        <w:pStyle w:val="ListParagraph"/>
        <w:numPr>
          <w:ilvl w:val="0"/>
          <w:numId w:val="3"/>
        </w:numPr>
        <w:spacing w:after="12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 xml:space="preserve">The </w:t>
      </w:r>
      <w:r w:rsidR="00753BD7" w:rsidRPr="008710EC">
        <w:rPr>
          <w:rFonts w:ascii="Times New Roman" w:hAnsi="Times New Roman" w:cs="Times New Roman"/>
          <w:i/>
          <w:sz w:val="22"/>
          <w:szCs w:val="22"/>
        </w:rPr>
        <w:t>TUH</w:t>
      </w:r>
      <w:r w:rsidR="007D23EB">
        <w:rPr>
          <w:rFonts w:ascii="Times New Roman" w:hAnsi="Times New Roman" w:cs="Times New Roman"/>
          <w:i/>
          <w:sz w:val="22"/>
          <w:szCs w:val="22"/>
        </w:rPr>
        <w:t xml:space="preserve"> </w:t>
      </w:r>
      <w:r w:rsidR="00753BD7" w:rsidRPr="008710EC">
        <w:rPr>
          <w:rFonts w:ascii="Times New Roman" w:hAnsi="Times New Roman" w:cs="Times New Roman"/>
          <w:i/>
          <w:sz w:val="22"/>
          <w:szCs w:val="22"/>
        </w:rPr>
        <w:t>Abnormal EEG Corpus</w:t>
      </w:r>
      <w:r w:rsidR="00B109B4" w:rsidRPr="008710EC">
        <w:rPr>
          <w:rFonts w:ascii="Times New Roman" w:hAnsi="Times New Roman" w:cs="Times New Roman"/>
          <w:i/>
          <w:sz w:val="22"/>
          <w:szCs w:val="22"/>
        </w:rPr>
        <w:t xml:space="preserve"> (v2.0.0):</w:t>
      </w:r>
      <w:r w:rsidR="00B109B4">
        <w:rPr>
          <w:rFonts w:ascii="Times New Roman" w:hAnsi="Times New Roman" w:cs="Times New Roman"/>
          <w:sz w:val="22"/>
          <w:szCs w:val="22"/>
        </w:rPr>
        <w:t xml:space="preserve"> </w:t>
      </w:r>
      <w:r w:rsidR="00AD0EB1" w:rsidRPr="008710EC">
        <w:rPr>
          <w:rFonts w:ascii="Times New Roman" w:hAnsi="Times New Roman" w:cs="Times New Roman"/>
          <w:sz w:val="22"/>
          <w:szCs w:val="22"/>
        </w:rPr>
        <w:t>support</w:t>
      </w:r>
      <w:r w:rsidR="00B109B4">
        <w:rPr>
          <w:rFonts w:ascii="Times New Roman" w:hAnsi="Times New Roman" w:cs="Times New Roman"/>
          <w:sz w:val="22"/>
          <w:szCs w:val="22"/>
        </w:rPr>
        <w:t>s</w:t>
      </w:r>
      <w:r w:rsidR="00AD0EB1" w:rsidRPr="008710EC">
        <w:rPr>
          <w:rFonts w:ascii="Times New Roman" w:hAnsi="Times New Roman" w:cs="Times New Roman"/>
          <w:sz w:val="22"/>
          <w:szCs w:val="22"/>
        </w:rPr>
        <w:t xml:space="preserve"> the development of </w:t>
      </w:r>
      <w:r w:rsidR="00753BD7" w:rsidRPr="008710EC">
        <w:rPr>
          <w:rFonts w:ascii="Times New Roman" w:hAnsi="Times New Roman" w:cs="Times New Roman"/>
          <w:sz w:val="22"/>
          <w:szCs w:val="22"/>
        </w:rPr>
        <w:t xml:space="preserve">automatic detection </w:t>
      </w:r>
      <w:r w:rsidR="002A10AE" w:rsidRPr="008710EC">
        <w:rPr>
          <w:rFonts w:ascii="Times New Roman" w:hAnsi="Times New Roman" w:cs="Times New Roman"/>
          <w:sz w:val="22"/>
          <w:szCs w:val="22"/>
        </w:rPr>
        <w:t>of abnormal EEGs.</w:t>
      </w:r>
      <w:r w:rsidR="00AD0EB1" w:rsidRPr="008710EC">
        <w:rPr>
          <w:rFonts w:ascii="Times New Roman" w:hAnsi="Times New Roman" w:cs="Times New Roman"/>
          <w:sz w:val="22"/>
          <w:szCs w:val="22"/>
        </w:rPr>
        <w:t xml:space="preserve"> </w:t>
      </w:r>
      <w:r w:rsidR="008D4A0A" w:rsidRPr="008710EC">
        <w:rPr>
          <w:rFonts w:ascii="Times New Roman" w:hAnsi="Times New Roman" w:cs="Times New Roman"/>
          <w:sz w:val="22"/>
          <w:szCs w:val="22"/>
        </w:rPr>
        <w:t xml:space="preserve">The training dataset consists of 2,310 </w:t>
      </w:r>
      <w:r w:rsidR="00A738DF" w:rsidRPr="008710EC">
        <w:rPr>
          <w:rFonts w:ascii="Times New Roman" w:hAnsi="Times New Roman" w:cs="Times New Roman"/>
          <w:sz w:val="22"/>
          <w:szCs w:val="22"/>
        </w:rPr>
        <w:t>patient</w:t>
      </w:r>
      <w:r w:rsidR="00601477" w:rsidRPr="008710EC">
        <w:rPr>
          <w:rFonts w:ascii="Times New Roman" w:hAnsi="Times New Roman" w:cs="Times New Roman"/>
          <w:sz w:val="22"/>
          <w:szCs w:val="22"/>
        </w:rPr>
        <w:t>s</w:t>
      </w:r>
      <w:r w:rsidR="008D4A0A" w:rsidRPr="008710EC">
        <w:rPr>
          <w:rFonts w:ascii="Times New Roman" w:hAnsi="Times New Roman" w:cs="Times New Roman"/>
          <w:sz w:val="22"/>
          <w:szCs w:val="22"/>
        </w:rPr>
        <w:t xml:space="preserve">, </w:t>
      </w:r>
      <w:r w:rsidR="00601477" w:rsidRPr="008710EC">
        <w:rPr>
          <w:rFonts w:ascii="Times New Roman" w:hAnsi="Times New Roman" w:cs="Times New Roman"/>
          <w:sz w:val="22"/>
          <w:szCs w:val="22"/>
        </w:rPr>
        <w:t>2,717 sessions</w:t>
      </w:r>
      <w:r w:rsidR="00A738DF" w:rsidRPr="008710EC">
        <w:rPr>
          <w:rFonts w:ascii="Times New Roman" w:hAnsi="Times New Roman" w:cs="Times New Roman"/>
          <w:sz w:val="22"/>
          <w:szCs w:val="22"/>
        </w:rPr>
        <w:t>, and 2,717 EEG file</w:t>
      </w:r>
      <w:r w:rsidR="00601477" w:rsidRPr="008710EC">
        <w:rPr>
          <w:rFonts w:ascii="Times New Roman" w:hAnsi="Times New Roman" w:cs="Times New Roman"/>
          <w:sz w:val="22"/>
          <w:szCs w:val="22"/>
        </w:rPr>
        <w:t>s</w:t>
      </w:r>
      <w:r w:rsidR="00A738DF" w:rsidRPr="008710EC">
        <w:rPr>
          <w:rFonts w:ascii="Times New Roman" w:hAnsi="Times New Roman" w:cs="Times New Roman"/>
          <w:sz w:val="22"/>
          <w:szCs w:val="22"/>
        </w:rPr>
        <w:t>. The evaluation dataset includes 253 patien</w:t>
      </w:r>
      <w:r w:rsidR="00601477" w:rsidRPr="008710EC">
        <w:rPr>
          <w:rFonts w:ascii="Times New Roman" w:hAnsi="Times New Roman" w:cs="Times New Roman"/>
          <w:sz w:val="22"/>
          <w:szCs w:val="22"/>
        </w:rPr>
        <w:t>ts</w:t>
      </w:r>
      <w:r w:rsidR="00A738DF" w:rsidRPr="008710EC">
        <w:rPr>
          <w:rFonts w:ascii="Times New Roman" w:hAnsi="Times New Roman" w:cs="Times New Roman"/>
          <w:sz w:val="22"/>
          <w:szCs w:val="22"/>
        </w:rPr>
        <w:t>, 276 sessio</w:t>
      </w:r>
      <w:r w:rsidR="00601477" w:rsidRPr="008710EC">
        <w:rPr>
          <w:rFonts w:ascii="Times New Roman" w:hAnsi="Times New Roman" w:cs="Times New Roman"/>
          <w:sz w:val="22"/>
          <w:szCs w:val="22"/>
        </w:rPr>
        <w:t>ns</w:t>
      </w:r>
      <w:r w:rsidR="00A738DF" w:rsidRPr="008710EC">
        <w:rPr>
          <w:rFonts w:ascii="Times New Roman" w:hAnsi="Times New Roman" w:cs="Times New Roman"/>
          <w:sz w:val="22"/>
          <w:szCs w:val="22"/>
        </w:rPr>
        <w:t>, and 276 EEG fil</w:t>
      </w:r>
      <w:r w:rsidR="00601477" w:rsidRPr="008710EC">
        <w:rPr>
          <w:rFonts w:ascii="Times New Roman" w:hAnsi="Times New Roman" w:cs="Times New Roman"/>
          <w:sz w:val="22"/>
          <w:szCs w:val="22"/>
        </w:rPr>
        <w:t>es</w:t>
      </w:r>
      <w:r w:rsidR="00A738DF" w:rsidRPr="008710EC">
        <w:rPr>
          <w:rFonts w:ascii="Times New Roman" w:hAnsi="Times New Roman" w:cs="Times New Roman"/>
          <w:sz w:val="22"/>
          <w:szCs w:val="22"/>
        </w:rPr>
        <w:t>.</w:t>
      </w:r>
      <w:r w:rsidR="00AD0EB1" w:rsidRPr="008710EC">
        <w:rPr>
          <w:rFonts w:ascii="Times New Roman" w:hAnsi="Times New Roman" w:cs="Times New Roman"/>
          <w:sz w:val="22"/>
          <w:szCs w:val="22"/>
        </w:rPr>
        <w:t xml:space="preserve"> </w:t>
      </w:r>
      <w:r w:rsidR="00B109B4">
        <w:rPr>
          <w:rFonts w:ascii="Times New Roman" w:hAnsi="Times New Roman" w:cs="Times New Roman"/>
          <w:sz w:val="22"/>
          <w:szCs w:val="22"/>
        </w:rPr>
        <w:t>Each session is labeled as either normal or abnormal using a decision-making process described by Lopez</w:t>
      </w:r>
      <w:r w:rsidR="009F1B7D">
        <w:rPr>
          <w:rFonts w:ascii="Times New Roman" w:hAnsi="Times New Roman" w:cs="Times New Roman"/>
          <w:sz w:val="22"/>
          <w:szCs w:val="22"/>
        </w:rPr>
        <w:t xml:space="preserve"> et al.</w:t>
      </w:r>
      <w:r w:rsidR="00AC5B57">
        <w:rPr>
          <w:rFonts w:ascii="Times New Roman" w:hAnsi="Times New Roman" w:cs="Times New Roman"/>
          <w:sz w:val="22"/>
          <w:szCs w:val="22"/>
        </w:rPr>
        <w:t xml:space="preserve">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_Ref520891715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[5]</w:t>
      </w:r>
      <w:r w:rsidR="00AC5B57">
        <w:rPr>
          <w:rFonts w:ascii="Times New Roman" w:hAnsi="Times New Roman" w:cs="Times New Roman"/>
          <w:sz w:val="22"/>
          <w:szCs w:val="22"/>
        </w:rPr>
        <w:fldChar w:fldCharType="end"/>
      </w:r>
      <w:r w:rsidR="00B109B4">
        <w:rPr>
          <w:rFonts w:ascii="Times New Roman" w:hAnsi="Times New Roman" w:cs="Times New Roman"/>
          <w:sz w:val="22"/>
          <w:szCs w:val="22"/>
        </w:rPr>
        <w:t xml:space="preserve">. </w:t>
      </w:r>
      <w:r w:rsidR="00AD0EB1" w:rsidRPr="008710EC">
        <w:rPr>
          <w:rFonts w:ascii="Times New Roman" w:hAnsi="Times New Roman" w:cs="Times New Roman"/>
          <w:sz w:val="22"/>
          <w:szCs w:val="22"/>
        </w:rPr>
        <w:t>Approximately 50% of the data constitute abnormal EEG sessions</w:t>
      </w:r>
      <w:r w:rsidR="00B109B4">
        <w:rPr>
          <w:rFonts w:ascii="Times New Roman" w:hAnsi="Times New Roman" w:cs="Times New Roman"/>
          <w:sz w:val="22"/>
          <w:szCs w:val="22"/>
        </w:rPr>
        <w:t>.</w:t>
      </w:r>
    </w:p>
    <w:p w14:paraId="560EAD2B" w14:textId="00918BC6" w:rsidR="004857CA" w:rsidRPr="00A80B6F" w:rsidRDefault="009F1B7D" w:rsidP="00B142C4">
      <w:pPr>
        <w:pStyle w:val="ListParagraph"/>
        <w:numPr>
          <w:ilvl w:val="0"/>
          <w:numId w:val="3"/>
        </w:numPr>
        <w:spacing w:after="12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 xml:space="preserve">The </w:t>
      </w:r>
      <w:r w:rsidR="0042346A" w:rsidRPr="008710EC">
        <w:rPr>
          <w:rFonts w:ascii="Times New Roman" w:hAnsi="Times New Roman" w:cs="Times New Roman"/>
          <w:i/>
          <w:sz w:val="22"/>
          <w:szCs w:val="22"/>
        </w:rPr>
        <w:t>TUH EEG Slowing Corpus</w:t>
      </w:r>
      <w:r w:rsidRPr="008710EC">
        <w:rPr>
          <w:rFonts w:ascii="Times New Roman" w:hAnsi="Times New Roman" w:cs="Times New Roman"/>
          <w:i/>
          <w:sz w:val="22"/>
          <w:szCs w:val="22"/>
        </w:rPr>
        <w:t xml:space="preserve"> (v1.0.1):</w:t>
      </w:r>
      <w:r>
        <w:rPr>
          <w:rFonts w:ascii="Times New Roman" w:hAnsi="Times New Roman" w:cs="Times New Roman"/>
          <w:sz w:val="22"/>
          <w:szCs w:val="22"/>
        </w:rPr>
        <w:t xml:space="preserve"> </w:t>
      </w:r>
      <w:r w:rsidR="00F66498" w:rsidRPr="00A80B6F">
        <w:rPr>
          <w:rFonts w:ascii="Times New Roman" w:hAnsi="Times New Roman" w:cs="Times New Roman"/>
          <w:sz w:val="22"/>
          <w:szCs w:val="22"/>
        </w:rPr>
        <w:t>aid</w:t>
      </w:r>
      <w:r>
        <w:rPr>
          <w:rFonts w:ascii="Times New Roman" w:hAnsi="Times New Roman" w:cs="Times New Roman"/>
          <w:sz w:val="22"/>
          <w:szCs w:val="22"/>
        </w:rPr>
        <w:t xml:space="preserve">s in the development of </w:t>
      </w:r>
      <w:r w:rsidR="00164F83">
        <w:rPr>
          <w:rFonts w:ascii="Times New Roman" w:hAnsi="Times New Roman" w:cs="Times New Roman"/>
          <w:sz w:val="22"/>
          <w:szCs w:val="22"/>
        </w:rPr>
        <w:t xml:space="preserve">technology </w:t>
      </w:r>
      <w:r>
        <w:rPr>
          <w:rFonts w:ascii="Times New Roman" w:hAnsi="Times New Roman" w:cs="Times New Roman"/>
          <w:sz w:val="22"/>
          <w:szCs w:val="22"/>
        </w:rPr>
        <w:t xml:space="preserve">that can </w:t>
      </w:r>
      <w:r w:rsidR="00F66498" w:rsidRPr="00A80B6F">
        <w:rPr>
          <w:rFonts w:ascii="Times New Roman" w:hAnsi="Times New Roman" w:cs="Times New Roman"/>
          <w:sz w:val="22"/>
          <w:szCs w:val="22"/>
        </w:rPr>
        <w:t>differentiat</w:t>
      </w:r>
      <w:r>
        <w:rPr>
          <w:rFonts w:ascii="Times New Roman" w:hAnsi="Times New Roman" w:cs="Times New Roman"/>
          <w:sz w:val="22"/>
          <w:szCs w:val="22"/>
        </w:rPr>
        <w:t>e between post-ictal and transient slowing</w:t>
      </w:r>
      <w:r w:rsidR="00F40047">
        <w:rPr>
          <w:rFonts w:ascii="Times New Roman" w:hAnsi="Times New Roman" w:cs="Times New Roman"/>
          <w:sz w:val="22"/>
          <w:szCs w:val="22"/>
        </w:rPr>
        <w:t xml:space="preserve">. Slowing can be a focal or generalized decrease in frequency and is either a part of a seizure or an independent event. </w:t>
      </w:r>
      <w:r w:rsidR="00AD0EB1">
        <w:rPr>
          <w:rFonts w:ascii="Times New Roman" w:hAnsi="Times New Roman" w:cs="Times New Roman"/>
          <w:sz w:val="22"/>
          <w:szCs w:val="22"/>
        </w:rPr>
        <w:t xml:space="preserve">This corpus </w:t>
      </w:r>
      <w:r w:rsidR="00F66498" w:rsidRPr="00A80B6F">
        <w:rPr>
          <w:rFonts w:ascii="Times New Roman" w:hAnsi="Times New Roman" w:cs="Times New Roman"/>
          <w:sz w:val="22"/>
          <w:szCs w:val="22"/>
        </w:rPr>
        <w:t>consists of 38 patients, 75 sessions, and 300 annot</w:t>
      </w:r>
      <w:r w:rsidR="00862D59" w:rsidRPr="00A80B6F">
        <w:rPr>
          <w:rFonts w:ascii="Times New Roman" w:hAnsi="Times New Roman" w:cs="Times New Roman"/>
          <w:sz w:val="22"/>
          <w:szCs w:val="22"/>
        </w:rPr>
        <w:t>ations in 112 aggregated files.</w:t>
      </w:r>
      <w:r w:rsidR="00AF1EF5">
        <w:rPr>
          <w:rFonts w:ascii="Times New Roman" w:hAnsi="Times New Roman" w:cs="Times New Roman"/>
          <w:sz w:val="22"/>
          <w:szCs w:val="22"/>
        </w:rPr>
        <w:t xml:space="preserve"> </w:t>
      </w:r>
      <w:r w:rsidR="00164F83">
        <w:rPr>
          <w:rFonts w:ascii="Times New Roman" w:hAnsi="Times New Roman" w:cs="Times New Roman"/>
          <w:sz w:val="22"/>
          <w:szCs w:val="22"/>
        </w:rPr>
        <w:t xml:space="preserve">It has been used to study common error modalities in automated seizure detection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_Ref520906671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[6]</w:t>
      </w:r>
      <w:r w:rsidR="00AC5B57">
        <w:rPr>
          <w:rFonts w:ascii="Times New Roman" w:hAnsi="Times New Roman" w:cs="Times New Roman"/>
          <w:sz w:val="22"/>
          <w:szCs w:val="22"/>
        </w:rPr>
        <w:fldChar w:fldCharType="end"/>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_Ref520907129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[7]</w:t>
      </w:r>
      <w:r w:rsidR="00AC5B57">
        <w:rPr>
          <w:rFonts w:ascii="Times New Roman" w:hAnsi="Times New Roman" w:cs="Times New Roman"/>
          <w:sz w:val="22"/>
          <w:szCs w:val="22"/>
        </w:rPr>
        <w:fldChar w:fldCharType="end"/>
      </w:r>
      <w:r w:rsidR="00164F83">
        <w:rPr>
          <w:rFonts w:ascii="Times New Roman" w:hAnsi="Times New Roman" w:cs="Times New Roman"/>
          <w:sz w:val="22"/>
          <w:szCs w:val="22"/>
        </w:rPr>
        <w:t>.</w:t>
      </w:r>
    </w:p>
    <w:p w14:paraId="4AA3BBF7" w14:textId="005B467C" w:rsidR="00417D0C" w:rsidRPr="00A80B6F" w:rsidRDefault="009A3C64" w:rsidP="00B142C4">
      <w:pPr>
        <w:pStyle w:val="ListParagraph"/>
        <w:widowControl w:val="0"/>
        <w:numPr>
          <w:ilvl w:val="0"/>
          <w:numId w:val="3"/>
        </w:numPr>
        <w:spacing w:after="12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 xml:space="preserve">The </w:t>
      </w:r>
      <w:r w:rsidR="004857CA" w:rsidRPr="008710EC">
        <w:rPr>
          <w:rFonts w:ascii="Times New Roman" w:hAnsi="Times New Roman" w:cs="Times New Roman"/>
          <w:i/>
          <w:sz w:val="22"/>
          <w:szCs w:val="22"/>
        </w:rPr>
        <w:t xml:space="preserve">TUH </w:t>
      </w:r>
      <w:r w:rsidR="0042346A" w:rsidRPr="008710EC">
        <w:rPr>
          <w:rFonts w:ascii="Times New Roman" w:hAnsi="Times New Roman" w:cs="Times New Roman"/>
          <w:i/>
          <w:sz w:val="22"/>
          <w:szCs w:val="22"/>
        </w:rPr>
        <w:t>EEG Epilepsy Corpus</w:t>
      </w:r>
      <w:r w:rsidR="009F1B7D" w:rsidRPr="008710EC">
        <w:rPr>
          <w:rFonts w:ascii="Times New Roman" w:hAnsi="Times New Roman" w:cs="Times New Roman"/>
          <w:i/>
          <w:sz w:val="22"/>
          <w:szCs w:val="22"/>
        </w:rPr>
        <w:t xml:space="preserve"> (v1.0.0):</w:t>
      </w:r>
      <w:r w:rsidR="009F1B7D">
        <w:rPr>
          <w:rFonts w:ascii="Times New Roman" w:hAnsi="Times New Roman" w:cs="Times New Roman"/>
          <w:sz w:val="22"/>
          <w:szCs w:val="22"/>
        </w:rPr>
        <w:t xml:space="preserve"> </w:t>
      </w:r>
      <w:r w:rsidR="00164F83">
        <w:rPr>
          <w:rFonts w:ascii="Times New Roman" w:hAnsi="Times New Roman" w:cs="Times New Roman"/>
          <w:sz w:val="22"/>
          <w:szCs w:val="22"/>
        </w:rPr>
        <w:t xml:space="preserve">supports the study of the characteristics of patients diagnosed as </w:t>
      </w:r>
      <w:r w:rsidR="00671C5C" w:rsidRPr="00A80B6F">
        <w:rPr>
          <w:rFonts w:ascii="Times New Roman" w:hAnsi="Times New Roman" w:cs="Times New Roman"/>
          <w:sz w:val="22"/>
          <w:szCs w:val="22"/>
        </w:rPr>
        <w:t>epilep</w:t>
      </w:r>
      <w:r w:rsidR="00AD0EB1">
        <w:rPr>
          <w:rFonts w:ascii="Times New Roman" w:hAnsi="Times New Roman" w:cs="Times New Roman"/>
          <w:sz w:val="22"/>
          <w:szCs w:val="22"/>
        </w:rPr>
        <w:t xml:space="preserve">tic. </w:t>
      </w:r>
      <w:r w:rsidR="00A04E9B" w:rsidRPr="00A80B6F">
        <w:rPr>
          <w:rFonts w:ascii="Times New Roman" w:hAnsi="Times New Roman" w:cs="Times New Roman"/>
          <w:sz w:val="22"/>
          <w:szCs w:val="22"/>
        </w:rPr>
        <w:t xml:space="preserve">These patients were </w:t>
      </w:r>
      <w:r w:rsidR="00164F83">
        <w:rPr>
          <w:rFonts w:ascii="Times New Roman" w:hAnsi="Times New Roman" w:cs="Times New Roman"/>
          <w:sz w:val="22"/>
          <w:szCs w:val="22"/>
        </w:rPr>
        <w:t xml:space="preserve">sorted </w:t>
      </w:r>
      <w:r w:rsidR="00A04E9B" w:rsidRPr="00A80B6F">
        <w:rPr>
          <w:rFonts w:ascii="Times New Roman" w:hAnsi="Times New Roman" w:cs="Times New Roman"/>
          <w:sz w:val="22"/>
          <w:szCs w:val="22"/>
        </w:rPr>
        <w:t xml:space="preserve">into two classes </w:t>
      </w:r>
      <w:r w:rsidR="00164F83">
        <w:rPr>
          <w:rFonts w:ascii="Times New Roman" w:hAnsi="Times New Roman" w:cs="Times New Roman"/>
          <w:sz w:val="22"/>
          <w:szCs w:val="22"/>
        </w:rPr>
        <w:t xml:space="preserve">(epileptic/non-epileptic) </w:t>
      </w:r>
      <w:r w:rsidR="00A04E9B" w:rsidRPr="00A80B6F">
        <w:rPr>
          <w:rFonts w:ascii="Times New Roman" w:hAnsi="Times New Roman" w:cs="Times New Roman"/>
          <w:sz w:val="22"/>
          <w:szCs w:val="22"/>
        </w:rPr>
        <w:t xml:space="preserve">based </w:t>
      </w:r>
      <w:r w:rsidR="009F1B7D">
        <w:rPr>
          <w:rFonts w:ascii="Times New Roman" w:hAnsi="Times New Roman" w:cs="Times New Roman"/>
          <w:sz w:val="22"/>
          <w:szCs w:val="22"/>
        </w:rPr>
        <w:t xml:space="preserve">on </w:t>
      </w:r>
      <w:r w:rsidR="00A04E9B" w:rsidRPr="00A80B6F">
        <w:rPr>
          <w:rFonts w:ascii="Times New Roman" w:hAnsi="Times New Roman" w:cs="Times New Roman"/>
          <w:sz w:val="22"/>
          <w:szCs w:val="22"/>
        </w:rPr>
        <w:lastRenderedPageBreak/>
        <w:t xml:space="preserve">medications listed during the recording, </w:t>
      </w:r>
      <w:r w:rsidR="00164F83">
        <w:rPr>
          <w:rFonts w:ascii="Times New Roman" w:hAnsi="Times New Roman" w:cs="Times New Roman"/>
          <w:sz w:val="22"/>
          <w:szCs w:val="22"/>
        </w:rPr>
        <w:t xml:space="preserve">the </w:t>
      </w:r>
      <w:r w:rsidR="00A04E9B" w:rsidRPr="00A80B6F">
        <w:rPr>
          <w:rFonts w:ascii="Times New Roman" w:hAnsi="Times New Roman" w:cs="Times New Roman"/>
          <w:sz w:val="22"/>
          <w:szCs w:val="22"/>
        </w:rPr>
        <w:t>clinical history of the pat</w:t>
      </w:r>
      <w:r w:rsidR="00671C5C" w:rsidRPr="00A80B6F">
        <w:rPr>
          <w:rFonts w:ascii="Times New Roman" w:hAnsi="Times New Roman" w:cs="Times New Roman"/>
          <w:sz w:val="22"/>
          <w:szCs w:val="22"/>
        </w:rPr>
        <w:t xml:space="preserve">ient, and EEG </w:t>
      </w:r>
      <w:r w:rsidR="00164F83">
        <w:rPr>
          <w:rFonts w:ascii="Times New Roman" w:hAnsi="Times New Roman" w:cs="Times New Roman"/>
          <w:sz w:val="22"/>
          <w:szCs w:val="22"/>
        </w:rPr>
        <w:t xml:space="preserve">signal </w:t>
      </w:r>
      <w:r w:rsidR="00671C5C" w:rsidRPr="00A80B6F">
        <w:rPr>
          <w:rFonts w:ascii="Times New Roman" w:hAnsi="Times New Roman" w:cs="Times New Roman"/>
          <w:sz w:val="22"/>
          <w:szCs w:val="22"/>
        </w:rPr>
        <w:t xml:space="preserve">features </w:t>
      </w:r>
      <w:r w:rsidR="0061640C" w:rsidRPr="00A80B6F">
        <w:rPr>
          <w:rFonts w:ascii="Times New Roman" w:hAnsi="Times New Roman" w:cs="Times New Roman"/>
          <w:sz w:val="22"/>
          <w:szCs w:val="22"/>
        </w:rPr>
        <w:t>associated with epilepsy.</w:t>
      </w:r>
      <w:r w:rsidR="00EA7E20" w:rsidRPr="00A80B6F">
        <w:rPr>
          <w:rFonts w:ascii="Times New Roman" w:hAnsi="Times New Roman" w:cs="Times New Roman"/>
          <w:sz w:val="22"/>
          <w:szCs w:val="22"/>
        </w:rPr>
        <w:t xml:space="preserve"> There are 237 patients</w:t>
      </w:r>
      <w:r w:rsidR="00417D0C" w:rsidRPr="00A80B6F">
        <w:rPr>
          <w:rFonts w:ascii="Times New Roman" w:hAnsi="Times New Roman" w:cs="Times New Roman"/>
          <w:sz w:val="22"/>
          <w:szCs w:val="22"/>
        </w:rPr>
        <w:t xml:space="preserve">, 561 </w:t>
      </w:r>
      <w:r w:rsidR="00EA7E20" w:rsidRPr="00A80B6F">
        <w:rPr>
          <w:rFonts w:ascii="Times New Roman" w:hAnsi="Times New Roman" w:cs="Times New Roman"/>
          <w:sz w:val="22"/>
          <w:szCs w:val="22"/>
        </w:rPr>
        <w:t>sessions</w:t>
      </w:r>
      <w:r w:rsidR="00671C5C" w:rsidRPr="00A80B6F">
        <w:rPr>
          <w:rFonts w:ascii="Times New Roman" w:hAnsi="Times New Roman" w:cs="Times New Roman"/>
          <w:sz w:val="22"/>
          <w:szCs w:val="22"/>
        </w:rPr>
        <w:t xml:space="preserve">, and 1,648 </w:t>
      </w:r>
      <w:r w:rsidR="00EA7E20" w:rsidRPr="00A80B6F">
        <w:rPr>
          <w:rFonts w:ascii="Times New Roman" w:hAnsi="Times New Roman" w:cs="Times New Roman"/>
          <w:sz w:val="22"/>
          <w:szCs w:val="22"/>
        </w:rPr>
        <w:t xml:space="preserve">files </w:t>
      </w:r>
      <w:r w:rsidR="00417D0C" w:rsidRPr="00A80B6F">
        <w:rPr>
          <w:rFonts w:ascii="Times New Roman" w:hAnsi="Times New Roman" w:cs="Times New Roman"/>
          <w:sz w:val="22"/>
          <w:szCs w:val="22"/>
        </w:rPr>
        <w:t>in this dataset.</w:t>
      </w:r>
    </w:p>
    <w:p w14:paraId="6F84865F" w14:textId="245A5856" w:rsidR="00862D59" w:rsidRPr="00A80B6F" w:rsidRDefault="009A3C64" w:rsidP="00250A44">
      <w:pPr>
        <w:pStyle w:val="ListParagraph"/>
        <w:numPr>
          <w:ilvl w:val="0"/>
          <w:numId w:val="3"/>
        </w:numPr>
        <w:spacing w:after="24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 xml:space="preserve">The </w:t>
      </w:r>
      <w:r w:rsidR="0042346A" w:rsidRPr="008710EC">
        <w:rPr>
          <w:rFonts w:ascii="Times New Roman" w:hAnsi="Times New Roman" w:cs="Times New Roman"/>
          <w:i/>
          <w:sz w:val="22"/>
          <w:szCs w:val="22"/>
        </w:rPr>
        <w:t>TUH EEG Events Corpus</w:t>
      </w:r>
      <w:r w:rsidR="009F1B7D" w:rsidRPr="008710EC">
        <w:rPr>
          <w:rFonts w:ascii="Times New Roman" w:hAnsi="Times New Roman" w:cs="Times New Roman"/>
          <w:i/>
          <w:sz w:val="22"/>
          <w:szCs w:val="22"/>
        </w:rPr>
        <w:t xml:space="preserve"> (v1.0.1):</w:t>
      </w:r>
      <w:r w:rsidR="009F1B7D">
        <w:rPr>
          <w:rFonts w:ascii="Times New Roman" w:hAnsi="Times New Roman" w:cs="Times New Roman"/>
          <w:sz w:val="22"/>
          <w:szCs w:val="22"/>
        </w:rPr>
        <w:t xml:space="preserve"> used to develop the </w:t>
      </w:r>
      <w:r w:rsidR="00613F2C" w:rsidRPr="00A80B6F">
        <w:rPr>
          <w:rFonts w:ascii="Times New Roman" w:hAnsi="Times New Roman" w:cs="Times New Roman"/>
          <w:sz w:val="22"/>
          <w:szCs w:val="22"/>
        </w:rPr>
        <w:t xml:space="preserve">six-way classification </w:t>
      </w:r>
      <w:r w:rsidR="009F1B7D">
        <w:rPr>
          <w:rFonts w:ascii="Times New Roman" w:hAnsi="Times New Roman" w:cs="Times New Roman"/>
          <w:sz w:val="22"/>
          <w:szCs w:val="22"/>
        </w:rPr>
        <w:t>system previously described.</w:t>
      </w:r>
      <w:r w:rsidR="00164F83">
        <w:rPr>
          <w:rFonts w:ascii="Times New Roman" w:hAnsi="Times New Roman" w:cs="Times New Roman"/>
          <w:sz w:val="22"/>
          <w:szCs w:val="22"/>
        </w:rPr>
        <w:t xml:space="preserve"> </w:t>
      </w:r>
      <w:r w:rsidR="00A542ED" w:rsidRPr="00A80B6F">
        <w:rPr>
          <w:rFonts w:ascii="Times New Roman" w:hAnsi="Times New Roman" w:cs="Times New Roman"/>
          <w:sz w:val="22"/>
          <w:szCs w:val="22"/>
        </w:rPr>
        <w:t>This corpus consists of two datasets, training (359 files) and evaluation (159 files).</w:t>
      </w:r>
    </w:p>
    <w:p w14:paraId="1BE2BDE7" w14:textId="1DDD5DCD" w:rsidR="003C7AFD" w:rsidRDefault="003C7AFD" w:rsidP="00250A44">
      <w:pPr>
        <w:spacing w:after="240"/>
        <w:jc w:val="both"/>
        <w:rPr>
          <w:rFonts w:ascii="Times New Roman" w:hAnsi="Times New Roman" w:cs="Times New Roman"/>
          <w:sz w:val="22"/>
          <w:szCs w:val="22"/>
        </w:rPr>
      </w:pPr>
      <w:r>
        <w:rPr>
          <w:rFonts w:ascii="Times New Roman" w:hAnsi="Times New Roman" w:cs="Times New Roman"/>
          <w:sz w:val="22"/>
          <w:szCs w:val="22"/>
        </w:rPr>
        <w:t xml:space="preserve">An important feature of all these corpora is that patient numbering is now consistent. Therefore, users can study specific patients or diseases across a broad range of conditions. Previous releases of these corpora had not been reconciled because they were preliminary releases made at different points in </w:t>
      </w:r>
      <w:r w:rsidR="006A69E8">
        <w:rPr>
          <w:rFonts w:ascii="Times New Roman" w:hAnsi="Times New Roman" w:cs="Times New Roman"/>
          <w:sz w:val="22"/>
          <w:szCs w:val="22"/>
        </w:rPr>
        <w:t>time and</w:t>
      </w:r>
      <w:r>
        <w:rPr>
          <w:rFonts w:ascii="Times New Roman" w:hAnsi="Times New Roman" w:cs="Times New Roman"/>
          <w:sz w:val="22"/>
          <w:szCs w:val="22"/>
        </w:rPr>
        <w:t xml:space="preserve"> were anonymized individually.</w:t>
      </w:r>
    </w:p>
    <w:p w14:paraId="356E3DE6" w14:textId="640288CA" w:rsidR="003C7AFD" w:rsidRDefault="003C7AFD" w:rsidP="00250A44">
      <w:pPr>
        <w:spacing w:after="240"/>
        <w:jc w:val="both"/>
        <w:rPr>
          <w:rFonts w:ascii="Times New Roman" w:hAnsi="Times New Roman" w:cs="Times New Roman"/>
          <w:sz w:val="22"/>
          <w:szCs w:val="22"/>
        </w:rPr>
      </w:pPr>
      <w:r>
        <w:rPr>
          <w:rFonts w:ascii="Times New Roman" w:hAnsi="Times New Roman" w:cs="Times New Roman"/>
          <w:sz w:val="22"/>
          <w:szCs w:val="22"/>
        </w:rPr>
        <w:t>We also have expanded the documentation about the corpus to explain electrode locations, channel labels, sample frequencies and annotation formats. There is a wealth of metadata now available for each patient and session.</w:t>
      </w:r>
    </w:p>
    <w:p w14:paraId="2440E7DF" w14:textId="63ED85E5" w:rsidR="004616B2" w:rsidRDefault="004616B2" w:rsidP="00250A44">
      <w:pPr>
        <w:spacing w:after="120"/>
        <w:jc w:val="both"/>
        <w:rPr>
          <w:rFonts w:ascii="Times New Roman" w:hAnsi="Times New Roman" w:cs="Times New Roman"/>
          <w:sz w:val="22"/>
          <w:szCs w:val="22"/>
        </w:rPr>
      </w:pPr>
      <w:r>
        <w:rPr>
          <w:rFonts w:ascii="Times New Roman" w:hAnsi="Times New Roman" w:cs="Times New Roman"/>
          <w:sz w:val="22"/>
          <w:szCs w:val="22"/>
        </w:rPr>
        <w:t>In addition to data resources, NEDC also provides some supporting tools to facilitate research. These include:</w:t>
      </w:r>
    </w:p>
    <w:p w14:paraId="220ED4F8" w14:textId="224AC0E9" w:rsidR="00F61535" w:rsidRDefault="00F61535" w:rsidP="008710EC">
      <w:pPr>
        <w:pStyle w:val="ListParagraph"/>
        <w:numPr>
          <w:ilvl w:val="0"/>
          <w:numId w:val="3"/>
        </w:numPr>
        <w:spacing w:after="12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The NEDC Demo</w:t>
      </w:r>
      <w:r w:rsidR="004616B2" w:rsidRPr="008710EC">
        <w:rPr>
          <w:rFonts w:ascii="Times New Roman" w:hAnsi="Times New Roman" w:cs="Times New Roman"/>
          <w:i/>
          <w:sz w:val="22"/>
          <w:szCs w:val="22"/>
        </w:rPr>
        <w:t xml:space="preserve"> System</w:t>
      </w:r>
      <w:r w:rsidR="00164F83" w:rsidRPr="008710EC">
        <w:rPr>
          <w:rFonts w:ascii="Times New Roman" w:hAnsi="Times New Roman" w:cs="Times New Roman"/>
          <w:i/>
          <w:sz w:val="22"/>
          <w:szCs w:val="22"/>
        </w:rPr>
        <w:t xml:space="preserve"> (v0.4.1)</w:t>
      </w:r>
      <w:r w:rsidR="004616B2">
        <w:rPr>
          <w:rFonts w:ascii="Times New Roman" w:hAnsi="Times New Roman" w:cs="Times New Roman"/>
          <w:sz w:val="22"/>
          <w:szCs w:val="22"/>
        </w:rPr>
        <w:t xml:space="preserve">: </w:t>
      </w:r>
      <w:r w:rsidRPr="00A80B6F">
        <w:rPr>
          <w:rFonts w:ascii="Times New Roman" w:hAnsi="Times New Roman" w:cs="Times New Roman"/>
          <w:sz w:val="22"/>
          <w:szCs w:val="22"/>
        </w:rPr>
        <w:t>a visualization tool</w:t>
      </w:r>
      <w:r w:rsidR="00164F83">
        <w:rPr>
          <w:rFonts w:ascii="Times New Roman" w:hAnsi="Times New Roman" w:cs="Times New Roman"/>
          <w:sz w:val="22"/>
          <w:szCs w:val="22"/>
        </w:rPr>
        <w:t xml:space="preserve"> </w:t>
      </w:r>
      <w:r w:rsidR="00254E47">
        <w:rPr>
          <w:rFonts w:ascii="Times New Roman" w:hAnsi="Times New Roman" w:cs="Times New Roman"/>
          <w:sz w:val="22"/>
          <w:szCs w:val="22"/>
        </w:rPr>
        <w:t xml:space="preserve">developed </w:t>
      </w:r>
      <w:r w:rsidR="00164F83">
        <w:rPr>
          <w:rFonts w:ascii="Times New Roman" w:hAnsi="Times New Roman" w:cs="Times New Roman"/>
          <w:sz w:val="22"/>
          <w:szCs w:val="22"/>
        </w:rPr>
        <w:t xml:space="preserve">to rapidly annotate EEG signals </w:t>
      </w:r>
      <w:r w:rsidR="00AC5B57">
        <w:rPr>
          <w:rFonts w:ascii="Times New Roman" w:hAnsi="Times New Roman" w:cs="Times New Roman"/>
          <w:sz w:val="22"/>
          <w:szCs w:val="22"/>
        </w:rPr>
        <w:fldChar w:fldCharType="begin"/>
      </w:r>
      <w:r w:rsidR="00AC5B57">
        <w:rPr>
          <w:rFonts w:ascii="Times New Roman" w:hAnsi="Times New Roman" w:cs="Times New Roman"/>
          <w:sz w:val="22"/>
          <w:szCs w:val="22"/>
        </w:rPr>
        <w:instrText xml:space="preserve"> REF _Ref522540113 \r </w:instrText>
      </w:r>
      <w:r w:rsidR="00AC5B57">
        <w:rPr>
          <w:rFonts w:ascii="Times New Roman" w:hAnsi="Times New Roman" w:cs="Times New Roman"/>
          <w:sz w:val="22"/>
          <w:szCs w:val="22"/>
        </w:rPr>
        <w:fldChar w:fldCharType="separate"/>
      </w:r>
      <w:r w:rsidR="00BE406E">
        <w:rPr>
          <w:rFonts w:ascii="Times New Roman" w:hAnsi="Times New Roman" w:cs="Times New Roman"/>
          <w:sz w:val="22"/>
          <w:szCs w:val="22"/>
        </w:rPr>
        <w:t>[8]</w:t>
      </w:r>
      <w:r w:rsidR="00AC5B57">
        <w:rPr>
          <w:rFonts w:ascii="Times New Roman" w:hAnsi="Times New Roman" w:cs="Times New Roman"/>
          <w:sz w:val="22"/>
          <w:szCs w:val="22"/>
        </w:rPr>
        <w:fldChar w:fldCharType="end"/>
      </w:r>
      <w:r w:rsidR="00A908E4">
        <w:rPr>
          <w:rFonts w:ascii="Times New Roman" w:hAnsi="Times New Roman" w:cs="Times New Roman"/>
          <w:sz w:val="22"/>
          <w:szCs w:val="22"/>
        </w:rPr>
        <w:t>.</w:t>
      </w:r>
      <w:r w:rsidR="00D72147">
        <w:rPr>
          <w:rFonts w:ascii="Times New Roman" w:hAnsi="Times New Roman" w:cs="Times New Roman"/>
          <w:sz w:val="22"/>
          <w:szCs w:val="22"/>
        </w:rPr>
        <w:t xml:space="preserve"> </w:t>
      </w:r>
      <w:r w:rsidR="00E70869">
        <w:rPr>
          <w:rFonts w:ascii="Times New Roman" w:hAnsi="Times New Roman" w:cs="Times New Roman"/>
          <w:sz w:val="22"/>
          <w:szCs w:val="22"/>
        </w:rPr>
        <w:t>Our demo system a</w:t>
      </w:r>
      <w:r w:rsidR="00D72147">
        <w:rPr>
          <w:rFonts w:ascii="Times New Roman" w:hAnsi="Times New Roman" w:cs="Times New Roman"/>
          <w:sz w:val="22"/>
          <w:szCs w:val="22"/>
        </w:rPr>
        <w:t xml:space="preserve">llows users to </w:t>
      </w:r>
      <w:r w:rsidR="00E70869">
        <w:rPr>
          <w:rFonts w:ascii="Times New Roman" w:hAnsi="Times New Roman" w:cs="Times New Roman"/>
          <w:sz w:val="22"/>
          <w:szCs w:val="22"/>
        </w:rPr>
        <w:t>annotate EEG signal</w:t>
      </w:r>
      <w:r w:rsidR="00954DBB">
        <w:rPr>
          <w:rFonts w:ascii="Times New Roman" w:hAnsi="Times New Roman" w:cs="Times New Roman"/>
          <w:sz w:val="22"/>
          <w:szCs w:val="22"/>
        </w:rPr>
        <w:t>s</w:t>
      </w:r>
      <w:r w:rsidR="00E70869">
        <w:rPr>
          <w:rFonts w:ascii="Times New Roman" w:hAnsi="Times New Roman" w:cs="Times New Roman"/>
          <w:sz w:val="22"/>
          <w:szCs w:val="22"/>
        </w:rPr>
        <w:t xml:space="preserve"> on a per-channel basis. </w:t>
      </w:r>
      <w:r w:rsidR="00254E47">
        <w:rPr>
          <w:rFonts w:ascii="Times New Roman" w:hAnsi="Times New Roman" w:cs="Times New Roman"/>
          <w:sz w:val="22"/>
          <w:szCs w:val="22"/>
        </w:rPr>
        <w:t>This tool is written in P</w:t>
      </w:r>
      <w:r w:rsidR="00A908E4">
        <w:rPr>
          <w:rFonts w:ascii="Times New Roman" w:hAnsi="Times New Roman" w:cs="Times New Roman"/>
          <w:sz w:val="22"/>
          <w:szCs w:val="22"/>
        </w:rPr>
        <w:t xml:space="preserve">ython, using the PyQt toolkit, and </w:t>
      </w:r>
      <w:r w:rsidR="00E70869">
        <w:rPr>
          <w:rFonts w:ascii="Times New Roman" w:hAnsi="Times New Roman" w:cs="Times New Roman"/>
          <w:sz w:val="22"/>
          <w:szCs w:val="22"/>
        </w:rPr>
        <w:t xml:space="preserve">is easily customized to support specific annotation tasks. </w:t>
      </w:r>
      <w:r w:rsidR="00A908E4">
        <w:rPr>
          <w:rFonts w:ascii="Times New Roman" w:hAnsi="Times New Roman" w:cs="Times New Roman"/>
          <w:sz w:val="22"/>
          <w:szCs w:val="22"/>
        </w:rPr>
        <w:t xml:space="preserve">We have used it on </w:t>
      </w:r>
      <w:r w:rsidR="00E70869">
        <w:rPr>
          <w:rFonts w:ascii="Times New Roman" w:hAnsi="Times New Roman" w:cs="Times New Roman"/>
          <w:sz w:val="22"/>
          <w:szCs w:val="22"/>
        </w:rPr>
        <w:t xml:space="preserve">most popular operating systems including </w:t>
      </w:r>
      <w:r w:rsidR="00A908E4">
        <w:rPr>
          <w:rFonts w:ascii="Times New Roman" w:hAnsi="Times New Roman" w:cs="Times New Roman"/>
          <w:sz w:val="22"/>
          <w:szCs w:val="22"/>
        </w:rPr>
        <w:t>Windows, Linux</w:t>
      </w:r>
      <w:r w:rsidR="009829E0">
        <w:rPr>
          <w:rFonts w:ascii="Times New Roman" w:hAnsi="Times New Roman" w:cs="Times New Roman"/>
          <w:sz w:val="22"/>
          <w:szCs w:val="22"/>
        </w:rPr>
        <w:t>,</w:t>
      </w:r>
      <w:r w:rsidR="00A908E4">
        <w:rPr>
          <w:rFonts w:ascii="Times New Roman" w:hAnsi="Times New Roman" w:cs="Times New Roman"/>
          <w:sz w:val="22"/>
          <w:szCs w:val="22"/>
        </w:rPr>
        <w:t xml:space="preserve"> and Mac systems.</w:t>
      </w:r>
      <w:r w:rsidR="00E70869">
        <w:rPr>
          <w:rFonts w:ascii="Times New Roman" w:hAnsi="Times New Roman" w:cs="Times New Roman"/>
          <w:sz w:val="22"/>
          <w:szCs w:val="22"/>
        </w:rPr>
        <w:t xml:space="preserve"> A cohort retrieval system has been integrated into this viewer that allows users to query the TUH EEG Corpus for sessions that match particular search criteria. Both signal and report events can be searched.</w:t>
      </w:r>
    </w:p>
    <w:p w14:paraId="4DE69069" w14:textId="6BE8FE69" w:rsidR="001A0F89" w:rsidRPr="00A80B6F" w:rsidRDefault="00E70869" w:rsidP="00250A44">
      <w:pPr>
        <w:pStyle w:val="ListParagraph"/>
        <w:numPr>
          <w:ilvl w:val="0"/>
          <w:numId w:val="3"/>
        </w:numPr>
        <w:spacing w:after="240"/>
        <w:ind w:left="461" w:hanging="274"/>
        <w:contextualSpacing w:val="0"/>
        <w:jc w:val="both"/>
        <w:rPr>
          <w:rFonts w:ascii="Times New Roman" w:hAnsi="Times New Roman" w:cs="Times New Roman"/>
          <w:sz w:val="22"/>
          <w:szCs w:val="22"/>
        </w:rPr>
      </w:pPr>
      <w:r w:rsidRPr="008710EC">
        <w:rPr>
          <w:rFonts w:ascii="Times New Roman" w:hAnsi="Times New Roman" w:cs="Times New Roman"/>
          <w:i/>
          <w:sz w:val="22"/>
          <w:szCs w:val="22"/>
        </w:rPr>
        <w:t>NEDC Eval EEG (v1.2.0):</w:t>
      </w:r>
      <w:r>
        <w:rPr>
          <w:rFonts w:ascii="Times New Roman" w:hAnsi="Times New Roman" w:cs="Times New Roman"/>
          <w:sz w:val="22"/>
          <w:szCs w:val="22"/>
        </w:rPr>
        <w:t xml:space="preserve"> a </w:t>
      </w:r>
      <w:r w:rsidR="00A908E4">
        <w:rPr>
          <w:rFonts w:ascii="Times New Roman" w:hAnsi="Times New Roman" w:cs="Times New Roman"/>
          <w:sz w:val="22"/>
          <w:szCs w:val="22"/>
        </w:rPr>
        <w:t xml:space="preserve">standardized scoring </w:t>
      </w:r>
      <w:r>
        <w:rPr>
          <w:rFonts w:ascii="Times New Roman" w:hAnsi="Times New Roman" w:cs="Times New Roman"/>
          <w:sz w:val="22"/>
          <w:szCs w:val="22"/>
        </w:rPr>
        <w:t xml:space="preserve">package that </w:t>
      </w:r>
      <w:r w:rsidR="00A908E4">
        <w:rPr>
          <w:rFonts w:ascii="Times New Roman" w:hAnsi="Times New Roman" w:cs="Times New Roman"/>
          <w:sz w:val="22"/>
          <w:szCs w:val="22"/>
        </w:rPr>
        <w:t>is an important piece of any common evaluation framework</w:t>
      </w:r>
      <w:r w:rsidR="002C4BFA">
        <w:rPr>
          <w:rFonts w:ascii="Times New Roman" w:hAnsi="Times New Roman" w:cs="Times New Roman"/>
          <w:sz w:val="22"/>
          <w:szCs w:val="22"/>
        </w:rPr>
        <w:t xml:space="preserve"> </w:t>
      </w:r>
      <w:r w:rsidR="002C4BFA">
        <w:rPr>
          <w:rFonts w:ascii="Times New Roman" w:hAnsi="Times New Roman" w:cs="Times New Roman"/>
          <w:sz w:val="22"/>
          <w:szCs w:val="22"/>
        </w:rPr>
        <w:fldChar w:fldCharType="begin"/>
      </w:r>
      <w:r w:rsidR="002C4BFA">
        <w:rPr>
          <w:rFonts w:ascii="Times New Roman" w:hAnsi="Times New Roman" w:cs="Times New Roman"/>
          <w:sz w:val="22"/>
          <w:szCs w:val="22"/>
        </w:rPr>
        <w:instrText xml:space="preserve"> REF _Ref522636759 \r </w:instrText>
      </w:r>
      <w:r w:rsidR="002C4BFA">
        <w:rPr>
          <w:rFonts w:ascii="Times New Roman" w:hAnsi="Times New Roman" w:cs="Times New Roman"/>
          <w:sz w:val="22"/>
          <w:szCs w:val="22"/>
        </w:rPr>
        <w:fldChar w:fldCharType="separate"/>
      </w:r>
      <w:r w:rsidR="00BE406E">
        <w:rPr>
          <w:rFonts w:ascii="Times New Roman" w:hAnsi="Times New Roman" w:cs="Times New Roman"/>
          <w:sz w:val="22"/>
          <w:szCs w:val="22"/>
        </w:rPr>
        <w:t>[9]</w:t>
      </w:r>
      <w:r w:rsidR="002C4BFA">
        <w:rPr>
          <w:rFonts w:ascii="Times New Roman" w:hAnsi="Times New Roman" w:cs="Times New Roman"/>
          <w:sz w:val="22"/>
          <w:szCs w:val="22"/>
        </w:rPr>
        <w:fldChar w:fldCharType="end"/>
      </w:r>
      <w:r w:rsidR="00FD6606">
        <w:rPr>
          <w:rFonts w:ascii="Times New Roman" w:hAnsi="Times New Roman" w:cs="Times New Roman"/>
          <w:sz w:val="22"/>
          <w:szCs w:val="22"/>
        </w:rPr>
        <w:t xml:space="preserve">. </w:t>
      </w:r>
      <w:r>
        <w:rPr>
          <w:rFonts w:ascii="Times New Roman" w:hAnsi="Times New Roman" w:cs="Times New Roman"/>
          <w:sz w:val="22"/>
          <w:szCs w:val="22"/>
        </w:rPr>
        <w:t>This software implements a variety of popular scoring metrics based on common measures such as sensitivity, specificity</w:t>
      </w:r>
      <w:r w:rsidR="009829E0">
        <w:rPr>
          <w:rFonts w:ascii="Times New Roman" w:hAnsi="Times New Roman" w:cs="Times New Roman"/>
          <w:sz w:val="22"/>
          <w:szCs w:val="22"/>
        </w:rPr>
        <w:t>,</w:t>
      </w:r>
      <w:r>
        <w:rPr>
          <w:rFonts w:ascii="Times New Roman" w:hAnsi="Times New Roman" w:cs="Times New Roman"/>
          <w:sz w:val="22"/>
          <w:szCs w:val="22"/>
        </w:rPr>
        <w:t xml:space="preserve"> and Cohen’s kappa statistic. It also includes new metrics based on time-aligned and epoch scoring, providing </w:t>
      </w:r>
      <w:r w:rsidR="00F84B2A">
        <w:rPr>
          <w:rFonts w:ascii="Times New Roman" w:hAnsi="Times New Roman" w:cs="Times New Roman"/>
          <w:sz w:val="22"/>
          <w:szCs w:val="22"/>
        </w:rPr>
        <w:t>a more balanced vi</w:t>
      </w:r>
      <w:r w:rsidR="0004424A">
        <w:rPr>
          <w:rFonts w:ascii="Times New Roman" w:hAnsi="Times New Roman" w:cs="Times New Roman"/>
          <w:sz w:val="22"/>
          <w:szCs w:val="22"/>
        </w:rPr>
        <w:t>ew of performance</w:t>
      </w:r>
      <w:r>
        <w:rPr>
          <w:rFonts w:ascii="Times New Roman" w:hAnsi="Times New Roman" w:cs="Times New Roman"/>
          <w:sz w:val="22"/>
          <w:szCs w:val="22"/>
        </w:rPr>
        <w:t>.</w:t>
      </w:r>
    </w:p>
    <w:p w14:paraId="7D8EA896" w14:textId="55B79C8C" w:rsidR="005D6653" w:rsidRDefault="00480B26" w:rsidP="008710EC">
      <w:pPr>
        <w:tabs>
          <w:tab w:val="left" w:pos="2385"/>
        </w:tabs>
        <w:spacing w:after="240"/>
        <w:jc w:val="both"/>
        <w:rPr>
          <w:rFonts w:ascii="Times New Roman" w:eastAsia="Times New Roman" w:hAnsi="Times New Roman" w:cs="Times New Roman"/>
          <w:sz w:val="22"/>
          <w:szCs w:val="22"/>
        </w:rPr>
      </w:pPr>
      <w:r>
        <w:rPr>
          <w:rFonts w:ascii="Times New Roman" w:hAnsi="Times New Roman" w:cs="Times New Roman"/>
          <w:sz w:val="22"/>
          <w:szCs w:val="22"/>
        </w:rPr>
        <w:t xml:space="preserve">In this poster, we will discuss these resources and describe how they fit together to promote the development of deep learning technology for automatic interpretation of EEGs. </w:t>
      </w:r>
      <w:r w:rsidR="00A908E4">
        <w:rPr>
          <w:rFonts w:ascii="Times New Roman" w:hAnsi="Times New Roman" w:cs="Times New Roman"/>
          <w:sz w:val="22"/>
          <w:szCs w:val="22"/>
        </w:rPr>
        <w:t xml:space="preserve">All of the data and resources presented here </w:t>
      </w:r>
      <w:r w:rsidR="003C7AFD">
        <w:rPr>
          <w:rFonts w:ascii="Times New Roman" w:hAnsi="Times New Roman" w:cs="Times New Roman"/>
          <w:sz w:val="22"/>
          <w:szCs w:val="22"/>
        </w:rPr>
        <w:t xml:space="preserve">are </w:t>
      </w:r>
      <w:r w:rsidR="003C7AFD">
        <w:rPr>
          <w:rFonts w:ascii="Times New Roman" w:eastAsia="Times New Roman" w:hAnsi="Times New Roman" w:cs="Times New Roman"/>
          <w:sz w:val="22"/>
          <w:szCs w:val="22"/>
        </w:rPr>
        <w:t>freely</w:t>
      </w:r>
      <w:r w:rsidR="005D6653" w:rsidRPr="00A80B6F">
        <w:rPr>
          <w:rFonts w:ascii="Times New Roman" w:eastAsia="Times New Roman" w:hAnsi="Times New Roman" w:cs="Times New Roman"/>
          <w:sz w:val="22"/>
          <w:szCs w:val="22"/>
        </w:rPr>
        <w:t xml:space="preserve"> available at </w:t>
      </w:r>
      <w:r w:rsidR="00A908E4" w:rsidRPr="008710EC">
        <w:rPr>
          <w:rFonts w:ascii="Times New Roman" w:eastAsia="Times New Roman" w:hAnsi="Times New Roman" w:cs="Times New Roman"/>
          <w:i/>
          <w:sz w:val="22"/>
          <w:szCs w:val="22"/>
        </w:rPr>
        <w:t>https://www.isip.piconepress.com/projects/tuh_eeg/downloads/</w:t>
      </w:r>
      <w:r w:rsidR="005D6653" w:rsidRPr="00A80B6F">
        <w:rPr>
          <w:rFonts w:ascii="Times New Roman" w:eastAsia="Times New Roman" w:hAnsi="Times New Roman" w:cs="Times New Roman"/>
          <w:sz w:val="22"/>
          <w:szCs w:val="22"/>
        </w:rPr>
        <w:t xml:space="preserve">. </w:t>
      </w:r>
      <w:r w:rsidR="00A908E4">
        <w:rPr>
          <w:rFonts w:ascii="Times New Roman" w:eastAsia="Times New Roman" w:hAnsi="Times New Roman" w:cs="Times New Roman"/>
          <w:sz w:val="22"/>
          <w:szCs w:val="22"/>
        </w:rPr>
        <w:t>No licensing or data sharing agreements are needed. An automated registration process provides users with a username and password to access the data. The unencumbered nature of these resources is a very important differentiating feature of these NEDC resources.</w:t>
      </w:r>
    </w:p>
    <w:p w14:paraId="3E1C23B9" w14:textId="77777777" w:rsidR="00EB74D1" w:rsidRPr="00EB74D1" w:rsidRDefault="00EB74D1" w:rsidP="00EB74D1">
      <w:pPr>
        <w:spacing w:after="120"/>
        <w:jc w:val="both"/>
        <w:outlineLvl w:val="0"/>
        <w:rPr>
          <w:rFonts w:ascii="Times New Roman" w:eastAsia="Times New Roman" w:hAnsi="Times New Roman" w:cs="Times New Roman"/>
          <w:smallCaps/>
          <w:sz w:val="22"/>
          <w:szCs w:val="22"/>
        </w:rPr>
      </w:pPr>
      <w:r w:rsidRPr="00EB74D1">
        <w:rPr>
          <w:rFonts w:ascii="Times New Roman" w:eastAsia="Times New Roman" w:hAnsi="Times New Roman" w:cs="Times New Roman"/>
          <w:smallCaps/>
          <w:sz w:val="22"/>
          <w:szCs w:val="22"/>
        </w:rPr>
        <w:t>Acknowledgments</w:t>
      </w:r>
    </w:p>
    <w:p w14:paraId="58933A9C" w14:textId="77777777" w:rsidR="00EB74D1" w:rsidRPr="00EB74D1" w:rsidRDefault="00EB74D1" w:rsidP="00EB74D1">
      <w:pPr>
        <w:tabs>
          <w:tab w:val="left" w:pos="2385"/>
        </w:tabs>
        <w:spacing w:after="240"/>
        <w:jc w:val="both"/>
        <w:rPr>
          <w:rFonts w:ascii="Times New Roman" w:hAnsi="Times New Roman" w:cs="Times New Roman"/>
          <w:sz w:val="22"/>
          <w:szCs w:val="22"/>
        </w:rPr>
      </w:pPr>
      <w:r w:rsidRPr="00EB74D1">
        <w:rPr>
          <w:rFonts w:ascii="Times New Roman" w:hAnsi="Times New Roman" w:cs="Times New Roman"/>
          <w:sz w:val="22"/>
          <w:szCs w:val="22"/>
        </w:rPr>
        <w:t xml:space="preserve">Research reported in this publication was most recently supported by the National Human Genome Research Institute of the National Institutes of Health under award number U01HG008468. The content is solely the responsibility of the authors and does not necessarily represent the official views of the National Institutes of Health. This material is also based in part upon work supported by the National Science Foundation under Grant No. IIP-1622765. Any opinions, findings, and conclusions or recommendations expressed in this material are those of the author(s) and do not necessarily reflect the views of the National Science Foundation. </w:t>
      </w:r>
    </w:p>
    <w:p w14:paraId="0E63D197" w14:textId="1FFA3D9D" w:rsidR="005D6653" w:rsidRPr="00A80B6F" w:rsidRDefault="00637819" w:rsidP="00D72147">
      <w:pPr>
        <w:spacing w:after="120"/>
        <w:jc w:val="both"/>
        <w:outlineLvl w:val="0"/>
        <w:rPr>
          <w:rFonts w:ascii="Times New Roman" w:eastAsia="Times New Roman" w:hAnsi="Times New Roman" w:cs="Times New Roman"/>
          <w:smallCaps/>
          <w:sz w:val="22"/>
          <w:szCs w:val="22"/>
        </w:rPr>
      </w:pPr>
      <w:bookmarkStart w:id="0" w:name="_GoBack"/>
      <w:bookmarkEnd w:id="0"/>
      <w:r w:rsidRPr="00A80B6F">
        <w:rPr>
          <w:rFonts w:ascii="Times New Roman" w:eastAsia="Times New Roman" w:hAnsi="Times New Roman" w:cs="Times New Roman"/>
          <w:smallCaps/>
          <w:sz w:val="22"/>
          <w:szCs w:val="22"/>
        </w:rPr>
        <w:t>References</w:t>
      </w:r>
    </w:p>
    <w:p w14:paraId="7BF6435C" w14:textId="269F5566" w:rsidR="00B142C4" w:rsidRPr="00A74E15" w:rsidRDefault="00B142C4" w:rsidP="00250A44">
      <w:pPr>
        <w:pStyle w:val="References"/>
        <w:keepLines/>
      </w:pPr>
      <w:bookmarkStart w:id="1" w:name="_Ref520907240"/>
      <w:bookmarkStart w:id="2" w:name="_Ref496907296"/>
      <w:bookmarkStart w:id="3" w:name="_Ref520891048"/>
      <w:r w:rsidRPr="00A80B6F">
        <w:t xml:space="preserve">L. Veloso, J. R. McHugh, E. von Weltin, I. Obeid, and J. Picone, “Big Data Resources for EEGs: Enabling Deep Learning Research,” </w:t>
      </w:r>
      <w:r>
        <w:t xml:space="preserve">presented at the </w:t>
      </w:r>
      <w:r w:rsidRPr="008710EC">
        <w:rPr>
          <w:i/>
          <w:iCs/>
        </w:rPr>
        <w:t>IEEE Signal Processing in Medicine and Biology Symposium</w:t>
      </w:r>
      <w:r w:rsidRPr="00A80B6F">
        <w:t>, 2017, p. 1.</w:t>
      </w:r>
      <w:bookmarkEnd w:id="1"/>
    </w:p>
    <w:p w14:paraId="1ED19F50" w14:textId="6DC005C9" w:rsidR="00663D0C" w:rsidRDefault="00663D0C" w:rsidP="00250A44">
      <w:pPr>
        <w:pStyle w:val="References"/>
        <w:keepLines/>
        <w:spacing w:after="120"/>
        <w:jc w:val="both"/>
      </w:pPr>
      <w:bookmarkStart w:id="4" w:name="_Ref522540032"/>
      <w:r w:rsidRPr="00663D0C">
        <w:lastRenderedPageBreak/>
        <w:t xml:space="preserve">I. Obeid and J. Picone, “The Temple University Hospital EEG Data Corpus,” </w:t>
      </w:r>
      <w:r w:rsidRPr="00663D0C">
        <w:rPr>
          <w:i/>
          <w:iCs/>
        </w:rPr>
        <w:t>Front. Neurosci. Sect. Neural Technol.</w:t>
      </w:r>
      <w:r w:rsidRPr="00663D0C">
        <w:t>, vol. 10, p. 00196, 2016</w:t>
      </w:r>
      <w:r>
        <w:t>.</w:t>
      </w:r>
      <w:bookmarkEnd w:id="2"/>
      <w:bookmarkEnd w:id="3"/>
      <w:bookmarkEnd w:id="4"/>
    </w:p>
    <w:p w14:paraId="02C47490" w14:textId="28409B01" w:rsidR="00663D0C" w:rsidRPr="00663D0C" w:rsidRDefault="00663D0C" w:rsidP="00250A44">
      <w:pPr>
        <w:pStyle w:val="References"/>
        <w:keepLines/>
        <w:jc w:val="both"/>
      </w:pPr>
      <w:bookmarkStart w:id="5" w:name="_Ref520891303"/>
      <w:bookmarkStart w:id="6" w:name="_Ref522540049"/>
      <w:r w:rsidRPr="00663D0C">
        <w:t xml:space="preserve">M. Golmohammadi, A. Harati Nejad Torbati, S. Lopez, I. Obeid, and J. Picone, “Automatic Analysis of EEGs Using Big Data and Hybrid Deep Learning Architectures,” </w:t>
      </w:r>
      <w:r w:rsidRPr="00663D0C">
        <w:rPr>
          <w:i/>
          <w:iCs/>
        </w:rPr>
        <w:t>Front. Hum. Neurosci.</w:t>
      </w:r>
      <w:r w:rsidRPr="00663D0C">
        <w:t>, pp. 1–30, 2018</w:t>
      </w:r>
      <w:r>
        <w:t xml:space="preserve"> (in review)</w:t>
      </w:r>
      <w:r w:rsidRPr="00663D0C">
        <w:t>.</w:t>
      </w:r>
      <w:bookmarkEnd w:id="5"/>
      <w:r>
        <w:t xml:space="preserve"> </w:t>
      </w:r>
      <w:r w:rsidRPr="008710EC">
        <w:rPr>
          <w:i/>
        </w:rPr>
        <w:t>https://www.isip.piconepress.com/publications/ unpublished/journals/2018/frontiers_neuroscience/hybrid/</w:t>
      </w:r>
      <w:r>
        <w:t>.</w:t>
      </w:r>
      <w:bookmarkEnd w:id="6"/>
    </w:p>
    <w:p w14:paraId="71C37948" w14:textId="77777777" w:rsidR="005064C3" w:rsidRDefault="00663D0C" w:rsidP="00250A44">
      <w:pPr>
        <w:pStyle w:val="References"/>
        <w:keepLines/>
        <w:jc w:val="both"/>
      </w:pPr>
      <w:bookmarkStart w:id="7" w:name="_Ref520891526"/>
      <w:r>
        <w:t xml:space="preserve">V. Shah, E. von Weltin, S. Lopez, J. R. McHugh, L. Veloso, M. Golmohammadi, I. Obeid, and J. Picone, “The TUH EEG Seizure Corpus,” </w:t>
      </w:r>
      <w:r>
        <w:rPr>
          <w:i/>
          <w:iCs/>
        </w:rPr>
        <w:t>Front. Neurosci.</w:t>
      </w:r>
      <w:r>
        <w:t>, pp. 1–9, 2018 (in review).</w:t>
      </w:r>
      <w:r w:rsidRPr="00663D0C">
        <w:t xml:space="preserve"> </w:t>
      </w:r>
      <w:r w:rsidRPr="008710EC">
        <w:rPr>
          <w:i/>
        </w:rPr>
        <w:t>https://www. isip.piconepress.com/publications/unpublished/journals/2018/frontiers_neuroinformatics/tuh_eeg_seizure/</w:t>
      </w:r>
      <w:r>
        <w:t>.</w:t>
      </w:r>
      <w:bookmarkEnd w:id="7"/>
    </w:p>
    <w:p w14:paraId="5C5BD0D0" w14:textId="77777777" w:rsidR="00B142C4" w:rsidRDefault="00CC4A4A" w:rsidP="00250A44">
      <w:pPr>
        <w:pStyle w:val="References"/>
        <w:keepLines/>
        <w:jc w:val="both"/>
      </w:pPr>
      <w:bookmarkStart w:id="8" w:name="_Ref520891715"/>
      <w:r>
        <w:t xml:space="preserve">S. Lopez, I. Obeid, and J. Picone, “Automated Interpretation of Abnormal Adult Electroencephalograms,” </w:t>
      </w:r>
      <w:r w:rsidR="005064C3">
        <w:t xml:space="preserve">presented at the </w:t>
      </w:r>
      <w:r w:rsidRPr="008710EC">
        <w:t>26th Conference on Intelligent Systems for Molecular Biology</w:t>
      </w:r>
      <w:r>
        <w:t>, 2018, p. 1.</w:t>
      </w:r>
      <w:bookmarkEnd w:id="8"/>
    </w:p>
    <w:p w14:paraId="646108E1" w14:textId="4CEE2157" w:rsidR="00B142C4" w:rsidRDefault="002A67CB" w:rsidP="00250A44">
      <w:pPr>
        <w:pStyle w:val="References"/>
        <w:keepLines/>
        <w:jc w:val="both"/>
      </w:pPr>
      <w:bookmarkStart w:id="9" w:name="_Ref520906671"/>
      <w:r>
        <w:t xml:space="preserve">M. Golmohammadi, I. Obeid, and J. Picone, “Deep Residual Learning for Automatic Seizure Detection,” </w:t>
      </w:r>
      <w:r w:rsidR="00B142C4">
        <w:t xml:space="preserve">presented </w:t>
      </w:r>
      <w:r w:rsidR="00B142C4" w:rsidRPr="003C7AFD">
        <w:t xml:space="preserve">at the </w:t>
      </w:r>
      <w:r w:rsidRPr="003C7AFD">
        <w:rPr>
          <w:iCs/>
        </w:rPr>
        <w:t>26th Conference on Intelligent Systems for Molecular Biology</w:t>
      </w:r>
      <w:r>
        <w:t>, 2018, p. 1.</w:t>
      </w:r>
      <w:bookmarkEnd w:id="9"/>
    </w:p>
    <w:p w14:paraId="0C879B52" w14:textId="279EEB60" w:rsidR="00B142C4" w:rsidRPr="00A80B6F" w:rsidRDefault="00B142C4" w:rsidP="00250A44">
      <w:pPr>
        <w:pStyle w:val="References"/>
        <w:keepLines/>
      </w:pPr>
      <w:bookmarkStart w:id="10" w:name="_Ref520907129"/>
      <w:bookmarkStart w:id="11" w:name="_Ref520906916"/>
      <w:r w:rsidRPr="00A80B6F">
        <w:t xml:space="preserve">E. von Weltin, T. Ahsan, V. Shah, D. Jamshed, M. Golmohammadi, I. Obeid, and J. Picone, “Electroencephalographic Slowing: A Primary Source of Error in Automatic Seizure Detection,” in </w:t>
      </w:r>
      <w:r w:rsidRPr="008710EC">
        <w:rPr>
          <w:i/>
          <w:iCs/>
        </w:rPr>
        <w:t>Proceedings of the IEEE Signal Processing in Medicine and Biology Symposium</w:t>
      </w:r>
      <w:r w:rsidRPr="00A80B6F">
        <w:t>, 2017, pp. 1–5.</w:t>
      </w:r>
      <w:bookmarkEnd w:id="10"/>
    </w:p>
    <w:p w14:paraId="067E2828" w14:textId="4E5B578F" w:rsidR="00B142C4" w:rsidRDefault="00B142C4" w:rsidP="00250A44">
      <w:pPr>
        <w:pStyle w:val="References"/>
        <w:keepLines/>
        <w:jc w:val="both"/>
      </w:pPr>
      <w:bookmarkStart w:id="12" w:name="_Ref522540113"/>
      <w:r>
        <w:t xml:space="preserve">N. Capp, E. Krome, I. Obeid, and J. Picone, “Rapid Annotation of Seizure Events Using an Extensible Visualization Tool,” in </w:t>
      </w:r>
      <w:r>
        <w:rPr>
          <w:i/>
          <w:iCs/>
        </w:rPr>
        <w:t>Proceedings of the I</w:t>
      </w:r>
      <w:r w:rsidRPr="00B142C4">
        <w:rPr>
          <w:i/>
          <w:iCs/>
        </w:rPr>
        <w:t>EEE Signal Processing in Medicine and Biology Symposium</w:t>
      </w:r>
      <w:r>
        <w:t>, 2017, p. 1.</w:t>
      </w:r>
      <w:bookmarkEnd w:id="11"/>
      <w:bookmarkEnd w:id="12"/>
    </w:p>
    <w:p w14:paraId="3CCE109A" w14:textId="30FF4C8D" w:rsidR="00A74E15" w:rsidRPr="0018081F" w:rsidRDefault="008E092D" w:rsidP="00250A44">
      <w:pPr>
        <w:pStyle w:val="References"/>
        <w:keepLines/>
        <w:jc w:val="both"/>
        <w:rPr>
          <w:rFonts w:eastAsia="Times New Roman" w:cs="Times New Roman"/>
        </w:rPr>
      </w:pPr>
      <w:bookmarkStart w:id="13" w:name="_Ref522636759"/>
      <w:r>
        <w:t xml:space="preserve">V. Shah, S. Ziyabari, M. Golmohammadi, I. Obeid, and J. Picone, “Objective Evaluation Metrics for Automatic Classification of EEG Events,” </w:t>
      </w:r>
      <w:r w:rsidRPr="003B5B3E">
        <w:rPr>
          <w:i/>
          <w:iCs/>
        </w:rPr>
        <w:t>J. Neural Eng.</w:t>
      </w:r>
      <w:r>
        <w:t xml:space="preserve">, pp. 1–19, 2018 (in review). </w:t>
      </w:r>
      <w:r w:rsidRPr="00FB3CFA">
        <w:rPr>
          <w:rFonts w:ascii="Calibri" w:hAnsi="Calibri" w:cs="Calibri"/>
          <w:i/>
        </w:rPr>
        <w:t>﻿</w:t>
      </w:r>
      <w:r w:rsidRPr="00FB3CFA">
        <w:rPr>
          <w:i/>
        </w:rPr>
        <w:t>https:// www.isip.piconepress.com/publications/unpublished/journals/2018/iop_jne/metrics/</w:t>
      </w:r>
      <w:r>
        <w:t>.</w:t>
      </w:r>
      <w:bookmarkStart w:id="14" w:name="_Ref522539767"/>
      <w:bookmarkEnd w:id="13"/>
      <w:bookmarkEnd w:id="14"/>
    </w:p>
    <w:sectPr w:rsidR="00A74E15" w:rsidRPr="0018081F" w:rsidSect="002C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84155"/>
    <w:multiLevelType w:val="multilevel"/>
    <w:tmpl w:val="881C10E4"/>
    <w:lvl w:ilvl="0">
      <w:start w:val="1"/>
      <w:numFmt w:val="none"/>
      <w:suff w:val="nothing"/>
      <w:lvlText w:val=""/>
      <w:lvlJc w:val="left"/>
      <w:pPr>
        <w:ind w:left="0" w:firstLine="0"/>
      </w:pPr>
      <w:rPr>
        <w:rFonts w:ascii="Times New Roman" w:hAnsi="Times New Roman" w:hint="default"/>
        <w:b w:val="0"/>
        <w:bCs w:val="0"/>
        <w:i w:val="0"/>
        <w:iCs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89603E"/>
    <w:multiLevelType w:val="multilevel"/>
    <w:tmpl w:val="7A5CB908"/>
    <w:lvl w:ilvl="0">
      <w:start w:val="1"/>
      <w:numFmt w:val="upperRoman"/>
      <w:pStyle w:val="Heading1"/>
      <w:suff w:val="space"/>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592B1D38"/>
    <w:multiLevelType w:val="hybridMultilevel"/>
    <w:tmpl w:val="39E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85C73"/>
    <w:multiLevelType w:val="hybridMultilevel"/>
    <w:tmpl w:val="0718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A0D6A"/>
    <w:multiLevelType w:val="multilevel"/>
    <w:tmpl w:val="C0CCF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3F"/>
    <w:rsid w:val="00005A7E"/>
    <w:rsid w:val="00030DFC"/>
    <w:rsid w:val="0004424A"/>
    <w:rsid w:val="000461BE"/>
    <w:rsid w:val="00047302"/>
    <w:rsid w:val="0007311F"/>
    <w:rsid w:val="00073FFC"/>
    <w:rsid w:val="00082A70"/>
    <w:rsid w:val="000F20DF"/>
    <w:rsid w:val="000F3653"/>
    <w:rsid w:val="0010560C"/>
    <w:rsid w:val="00115A81"/>
    <w:rsid w:val="00142D8F"/>
    <w:rsid w:val="00144EC2"/>
    <w:rsid w:val="00164F83"/>
    <w:rsid w:val="0018081F"/>
    <w:rsid w:val="0019687F"/>
    <w:rsid w:val="001A0F89"/>
    <w:rsid w:val="001F3A76"/>
    <w:rsid w:val="001F3C5A"/>
    <w:rsid w:val="0020215A"/>
    <w:rsid w:val="002109D5"/>
    <w:rsid w:val="00211F32"/>
    <w:rsid w:val="00212C37"/>
    <w:rsid w:val="002264AD"/>
    <w:rsid w:val="002300D4"/>
    <w:rsid w:val="00250A44"/>
    <w:rsid w:val="00253E1A"/>
    <w:rsid w:val="00254E47"/>
    <w:rsid w:val="00264007"/>
    <w:rsid w:val="00285AEF"/>
    <w:rsid w:val="00290132"/>
    <w:rsid w:val="00290DF2"/>
    <w:rsid w:val="002922DD"/>
    <w:rsid w:val="00295B95"/>
    <w:rsid w:val="002A10AE"/>
    <w:rsid w:val="002A4471"/>
    <w:rsid w:val="002A67CB"/>
    <w:rsid w:val="002C4BFA"/>
    <w:rsid w:val="002C66FE"/>
    <w:rsid w:val="002D3DA3"/>
    <w:rsid w:val="002D3F70"/>
    <w:rsid w:val="002E4620"/>
    <w:rsid w:val="003009A7"/>
    <w:rsid w:val="003075FE"/>
    <w:rsid w:val="0033089F"/>
    <w:rsid w:val="00337E2B"/>
    <w:rsid w:val="0034183C"/>
    <w:rsid w:val="00342448"/>
    <w:rsid w:val="00343EAC"/>
    <w:rsid w:val="003530A5"/>
    <w:rsid w:val="0035480C"/>
    <w:rsid w:val="00384221"/>
    <w:rsid w:val="0039528E"/>
    <w:rsid w:val="003B5B3E"/>
    <w:rsid w:val="003B6226"/>
    <w:rsid w:val="003C2328"/>
    <w:rsid w:val="003C68C5"/>
    <w:rsid w:val="003C7AFD"/>
    <w:rsid w:val="003D2580"/>
    <w:rsid w:val="00407B6C"/>
    <w:rsid w:val="004110F3"/>
    <w:rsid w:val="00417D0C"/>
    <w:rsid w:val="0042346A"/>
    <w:rsid w:val="0044176D"/>
    <w:rsid w:val="004616B2"/>
    <w:rsid w:val="00471C5D"/>
    <w:rsid w:val="00480B26"/>
    <w:rsid w:val="004857CA"/>
    <w:rsid w:val="004A13EB"/>
    <w:rsid w:val="004A48E1"/>
    <w:rsid w:val="004B381E"/>
    <w:rsid w:val="004C6392"/>
    <w:rsid w:val="004C768E"/>
    <w:rsid w:val="004E692C"/>
    <w:rsid w:val="005064C3"/>
    <w:rsid w:val="00514BF6"/>
    <w:rsid w:val="00515986"/>
    <w:rsid w:val="0052445D"/>
    <w:rsid w:val="00533B38"/>
    <w:rsid w:val="0056307F"/>
    <w:rsid w:val="00572D00"/>
    <w:rsid w:val="00592B51"/>
    <w:rsid w:val="005D6653"/>
    <w:rsid w:val="00601477"/>
    <w:rsid w:val="00613F2C"/>
    <w:rsid w:val="0061640C"/>
    <w:rsid w:val="00617FC6"/>
    <w:rsid w:val="006253B1"/>
    <w:rsid w:val="006357F6"/>
    <w:rsid w:val="00637819"/>
    <w:rsid w:val="00641082"/>
    <w:rsid w:val="00663D0C"/>
    <w:rsid w:val="00671C5C"/>
    <w:rsid w:val="0067689E"/>
    <w:rsid w:val="006779F4"/>
    <w:rsid w:val="006913C5"/>
    <w:rsid w:val="00692163"/>
    <w:rsid w:val="006921A2"/>
    <w:rsid w:val="006A37DB"/>
    <w:rsid w:val="006A69E8"/>
    <w:rsid w:val="006B4169"/>
    <w:rsid w:val="006B46A4"/>
    <w:rsid w:val="006B524B"/>
    <w:rsid w:val="006E6448"/>
    <w:rsid w:val="006F1404"/>
    <w:rsid w:val="00702C8F"/>
    <w:rsid w:val="00704531"/>
    <w:rsid w:val="00707DC9"/>
    <w:rsid w:val="00717946"/>
    <w:rsid w:val="00725A97"/>
    <w:rsid w:val="007401DA"/>
    <w:rsid w:val="00741551"/>
    <w:rsid w:val="00753BD7"/>
    <w:rsid w:val="007544DF"/>
    <w:rsid w:val="00792D63"/>
    <w:rsid w:val="007C045F"/>
    <w:rsid w:val="007C3B2A"/>
    <w:rsid w:val="007D0C97"/>
    <w:rsid w:val="007D23EB"/>
    <w:rsid w:val="007E1EE4"/>
    <w:rsid w:val="00805F12"/>
    <w:rsid w:val="0082043F"/>
    <w:rsid w:val="00823B72"/>
    <w:rsid w:val="0083145D"/>
    <w:rsid w:val="008423E8"/>
    <w:rsid w:val="00857AA5"/>
    <w:rsid w:val="00862D59"/>
    <w:rsid w:val="008710EC"/>
    <w:rsid w:val="008834E4"/>
    <w:rsid w:val="008B0E25"/>
    <w:rsid w:val="008C29FF"/>
    <w:rsid w:val="008D4A0A"/>
    <w:rsid w:val="008E0071"/>
    <w:rsid w:val="008E092D"/>
    <w:rsid w:val="00902D30"/>
    <w:rsid w:val="00931AF7"/>
    <w:rsid w:val="00954DBB"/>
    <w:rsid w:val="0096669D"/>
    <w:rsid w:val="00974727"/>
    <w:rsid w:val="009829E0"/>
    <w:rsid w:val="00990CC2"/>
    <w:rsid w:val="0099184D"/>
    <w:rsid w:val="00997E0C"/>
    <w:rsid w:val="009A3C64"/>
    <w:rsid w:val="009C7022"/>
    <w:rsid w:val="009D31BA"/>
    <w:rsid w:val="009F018D"/>
    <w:rsid w:val="009F1B7D"/>
    <w:rsid w:val="00A04E9B"/>
    <w:rsid w:val="00A41C2C"/>
    <w:rsid w:val="00A542ED"/>
    <w:rsid w:val="00A738DF"/>
    <w:rsid w:val="00A74E15"/>
    <w:rsid w:val="00A7750F"/>
    <w:rsid w:val="00A80B6F"/>
    <w:rsid w:val="00A83BD1"/>
    <w:rsid w:val="00A908E4"/>
    <w:rsid w:val="00AC5B57"/>
    <w:rsid w:val="00AD0EB1"/>
    <w:rsid w:val="00AE54D7"/>
    <w:rsid w:val="00AE7258"/>
    <w:rsid w:val="00AF1EF5"/>
    <w:rsid w:val="00AF49E5"/>
    <w:rsid w:val="00B109B4"/>
    <w:rsid w:val="00B13F50"/>
    <w:rsid w:val="00B142C4"/>
    <w:rsid w:val="00B26377"/>
    <w:rsid w:val="00B51AFC"/>
    <w:rsid w:val="00B572D0"/>
    <w:rsid w:val="00BA170D"/>
    <w:rsid w:val="00BA3BB9"/>
    <w:rsid w:val="00BC2AAD"/>
    <w:rsid w:val="00BD15D4"/>
    <w:rsid w:val="00BE406E"/>
    <w:rsid w:val="00BF0528"/>
    <w:rsid w:val="00BF6A12"/>
    <w:rsid w:val="00C10E2F"/>
    <w:rsid w:val="00C3347C"/>
    <w:rsid w:val="00C37A5F"/>
    <w:rsid w:val="00C53C9B"/>
    <w:rsid w:val="00C62785"/>
    <w:rsid w:val="00C62BCF"/>
    <w:rsid w:val="00C66C82"/>
    <w:rsid w:val="00C85E60"/>
    <w:rsid w:val="00CA3249"/>
    <w:rsid w:val="00CB7ABC"/>
    <w:rsid w:val="00CC4A4A"/>
    <w:rsid w:val="00CD2423"/>
    <w:rsid w:val="00CE5CA1"/>
    <w:rsid w:val="00D049B8"/>
    <w:rsid w:val="00D25D85"/>
    <w:rsid w:val="00D545DA"/>
    <w:rsid w:val="00D72147"/>
    <w:rsid w:val="00D81494"/>
    <w:rsid w:val="00DB6986"/>
    <w:rsid w:val="00DC774C"/>
    <w:rsid w:val="00DF528F"/>
    <w:rsid w:val="00E61CD6"/>
    <w:rsid w:val="00E70869"/>
    <w:rsid w:val="00E917D6"/>
    <w:rsid w:val="00EA7E20"/>
    <w:rsid w:val="00EB2307"/>
    <w:rsid w:val="00EB74D1"/>
    <w:rsid w:val="00EE4E25"/>
    <w:rsid w:val="00F1610D"/>
    <w:rsid w:val="00F22040"/>
    <w:rsid w:val="00F22987"/>
    <w:rsid w:val="00F40047"/>
    <w:rsid w:val="00F61535"/>
    <w:rsid w:val="00F66498"/>
    <w:rsid w:val="00F84B2A"/>
    <w:rsid w:val="00FA6525"/>
    <w:rsid w:val="00FC68CA"/>
    <w:rsid w:val="00FD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151E"/>
  <w15:chartTrackingRefBased/>
  <w15:docId w15:val="{2021D826-654C-3F47-8CAA-47893EA0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4D1"/>
    <w:pPr>
      <w:keepNext/>
      <w:keepLines/>
      <w:numPr>
        <w:numId w:val="6"/>
      </w:numPr>
      <w:tabs>
        <w:tab w:val="left" w:pos="216"/>
      </w:tabs>
      <w:spacing w:before="160" w:after="80"/>
      <w:jc w:val="center"/>
      <w:outlineLvl w:val="0"/>
    </w:pPr>
    <w:rPr>
      <w:rFonts w:ascii="Times New Roman" w:eastAsia="SimSun" w:hAnsi="Times New Roman" w:cs="Times New Roman"/>
      <w:smallCaps/>
      <w:noProof/>
      <w:sz w:val="20"/>
      <w:szCs w:val="20"/>
    </w:rPr>
  </w:style>
  <w:style w:type="paragraph" w:styleId="Heading3">
    <w:name w:val="heading 3"/>
    <w:basedOn w:val="Normal"/>
    <w:next w:val="Normal"/>
    <w:link w:val="Heading3Char"/>
    <w:unhideWhenUsed/>
    <w:qFormat/>
    <w:rsid w:val="00EB74D1"/>
    <w:pPr>
      <w:keepNext/>
      <w:keepLines/>
      <w:numPr>
        <w:ilvl w:val="2"/>
        <w:numId w:val="6"/>
      </w:numPr>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0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basedOn w:val="Normal"/>
    <w:next w:val="Normal"/>
    <w:link w:val="CaptionChar"/>
    <w:uiPriority w:val="35"/>
    <w:unhideWhenUsed/>
    <w:qFormat/>
    <w:rsid w:val="003530A5"/>
    <w:pPr>
      <w:spacing w:after="200"/>
      <w:jc w:val="center"/>
    </w:pPr>
    <w:rPr>
      <w:rFonts w:ascii="Times New Roman" w:eastAsia="SimSun" w:hAnsi="Times New Roman" w:cs="Times New Roman"/>
      <w:sz w:val="20"/>
      <w:szCs w:val="20"/>
    </w:rPr>
  </w:style>
  <w:style w:type="character" w:customStyle="1" w:styleId="CaptionChar">
    <w:name w:val="Caption Char"/>
    <w:basedOn w:val="DefaultParagraphFont"/>
    <w:link w:val="Caption"/>
    <w:uiPriority w:val="35"/>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4"/>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customStyle="1" w:styleId="Affiliation">
    <w:name w:val="Affiliation"/>
    <w:rsid w:val="00EB74D1"/>
    <w:pPr>
      <w:jc w:val="center"/>
    </w:pPr>
    <w:rPr>
      <w:rFonts w:ascii="Times New Roman" w:eastAsia="SimSun" w:hAnsi="Times New Roman" w:cs="Times New Roman"/>
      <w:sz w:val="20"/>
      <w:szCs w:val="20"/>
    </w:rPr>
  </w:style>
  <w:style w:type="character" w:customStyle="1" w:styleId="Heading1Char">
    <w:name w:val="Heading 1 Char"/>
    <w:basedOn w:val="DefaultParagraphFont"/>
    <w:link w:val="Heading1"/>
    <w:uiPriority w:val="9"/>
    <w:rsid w:val="00EB74D1"/>
    <w:rPr>
      <w:rFonts w:ascii="Times New Roman" w:eastAsia="SimSun" w:hAnsi="Times New Roman" w:cs="Times New Roman"/>
      <w:smallCaps/>
      <w:noProof/>
      <w:sz w:val="20"/>
      <w:szCs w:val="20"/>
    </w:rPr>
  </w:style>
  <w:style w:type="character" w:customStyle="1" w:styleId="Heading3Char">
    <w:name w:val="Heading 3 Char"/>
    <w:basedOn w:val="DefaultParagraphFont"/>
    <w:link w:val="Heading3"/>
    <w:rsid w:val="00EB74D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414">
      <w:bodyDiv w:val="1"/>
      <w:marLeft w:val="0"/>
      <w:marRight w:val="0"/>
      <w:marTop w:val="0"/>
      <w:marBottom w:val="0"/>
      <w:divBdr>
        <w:top w:val="none" w:sz="0" w:space="0" w:color="auto"/>
        <w:left w:val="none" w:sz="0" w:space="0" w:color="auto"/>
        <w:bottom w:val="none" w:sz="0" w:space="0" w:color="auto"/>
        <w:right w:val="none" w:sz="0" w:space="0" w:color="auto"/>
      </w:divBdr>
    </w:div>
    <w:div w:id="111369677">
      <w:bodyDiv w:val="1"/>
      <w:marLeft w:val="0"/>
      <w:marRight w:val="0"/>
      <w:marTop w:val="0"/>
      <w:marBottom w:val="0"/>
      <w:divBdr>
        <w:top w:val="none" w:sz="0" w:space="0" w:color="auto"/>
        <w:left w:val="none" w:sz="0" w:space="0" w:color="auto"/>
        <w:bottom w:val="none" w:sz="0" w:space="0" w:color="auto"/>
        <w:right w:val="none" w:sz="0" w:space="0" w:color="auto"/>
      </w:divBdr>
    </w:div>
    <w:div w:id="124079768">
      <w:bodyDiv w:val="1"/>
      <w:marLeft w:val="0"/>
      <w:marRight w:val="0"/>
      <w:marTop w:val="0"/>
      <w:marBottom w:val="0"/>
      <w:divBdr>
        <w:top w:val="none" w:sz="0" w:space="0" w:color="auto"/>
        <w:left w:val="none" w:sz="0" w:space="0" w:color="auto"/>
        <w:bottom w:val="none" w:sz="0" w:space="0" w:color="auto"/>
        <w:right w:val="none" w:sz="0" w:space="0" w:color="auto"/>
      </w:divBdr>
    </w:div>
    <w:div w:id="132599129">
      <w:bodyDiv w:val="1"/>
      <w:marLeft w:val="0"/>
      <w:marRight w:val="0"/>
      <w:marTop w:val="0"/>
      <w:marBottom w:val="0"/>
      <w:divBdr>
        <w:top w:val="none" w:sz="0" w:space="0" w:color="auto"/>
        <w:left w:val="none" w:sz="0" w:space="0" w:color="auto"/>
        <w:bottom w:val="none" w:sz="0" w:space="0" w:color="auto"/>
        <w:right w:val="none" w:sz="0" w:space="0" w:color="auto"/>
      </w:divBdr>
    </w:div>
    <w:div w:id="300311754">
      <w:bodyDiv w:val="1"/>
      <w:marLeft w:val="0"/>
      <w:marRight w:val="0"/>
      <w:marTop w:val="0"/>
      <w:marBottom w:val="0"/>
      <w:divBdr>
        <w:top w:val="none" w:sz="0" w:space="0" w:color="auto"/>
        <w:left w:val="none" w:sz="0" w:space="0" w:color="auto"/>
        <w:bottom w:val="none" w:sz="0" w:space="0" w:color="auto"/>
        <w:right w:val="none" w:sz="0" w:space="0" w:color="auto"/>
      </w:divBdr>
    </w:div>
    <w:div w:id="523515347">
      <w:bodyDiv w:val="1"/>
      <w:marLeft w:val="0"/>
      <w:marRight w:val="0"/>
      <w:marTop w:val="0"/>
      <w:marBottom w:val="0"/>
      <w:divBdr>
        <w:top w:val="none" w:sz="0" w:space="0" w:color="auto"/>
        <w:left w:val="none" w:sz="0" w:space="0" w:color="auto"/>
        <w:bottom w:val="none" w:sz="0" w:space="0" w:color="auto"/>
        <w:right w:val="none" w:sz="0" w:space="0" w:color="auto"/>
      </w:divBdr>
    </w:div>
    <w:div w:id="538124656">
      <w:bodyDiv w:val="1"/>
      <w:marLeft w:val="0"/>
      <w:marRight w:val="0"/>
      <w:marTop w:val="0"/>
      <w:marBottom w:val="0"/>
      <w:divBdr>
        <w:top w:val="none" w:sz="0" w:space="0" w:color="auto"/>
        <w:left w:val="none" w:sz="0" w:space="0" w:color="auto"/>
        <w:bottom w:val="none" w:sz="0" w:space="0" w:color="auto"/>
        <w:right w:val="none" w:sz="0" w:space="0" w:color="auto"/>
      </w:divBdr>
    </w:div>
    <w:div w:id="547189210">
      <w:bodyDiv w:val="1"/>
      <w:marLeft w:val="0"/>
      <w:marRight w:val="0"/>
      <w:marTop w:val="0"/>
      <w:marBottom w:val="0"/>
      <w:divBdr>
        <w:top w:val="none" w:sz="0" w:space="0" w:color="auto"/>
        <w:left w:val="none" w:sz="0" w:space="0" w:color="auto"/>
        <w:bottom w:val="none" w:sz="0" w:space="0" w:color="auto"/>
        <w:right w:val="none" w:sz="0" w:space="0" w:color="auto"/>
      </w:divBdr>
    </w:div>
    <w:div w:id="547227551">
      <w:bodyDiv w:val="1"/>
      <w:marLeft w:val="0"/>
      <w:marRight w:val="0"/>
      <w:marTop w:val="0"/>
      <w:marBottom w:val="0"/>
      <w:divBdr>
        <w:top w:val="none" w:sz="0" w:space="0" w:color="auto"/>
        <w:left w:val="none" w:sz="0" w:space="0" w:color="auto"/>
        <w:bottom w:val="none" w:sz="0" w:space="0" w:color="auto"/>
        <w:right w:val="none" w:sz="0" w:space="0" w:color="auto"/>
      </w:divBdr>
    </w:div>
    <w:div w:id="667757838">
      <w:bodyDiv w:val="1"/>
      <w:marLeft w:val="0"/>
      <w:marRight w:val="0"/>
      <w:marTop w:val="0"/>
      <w:marBottom w:val="0"/>
      <w:divBdr>
        <w:top w:val="none" w:sz="0" w:space="0" w:color="auto"/>
        <w:left w:val="none" w:sz="0" w:space="0" w:color="auto"/>
        <w:bottom w:val="none" w:sz="0" w:space="0" w:color="auto"/>
        <w:right w:val="none" w:sz="0" w:space="0" w:color="auto"/>
      </w:divBdr>
    </w:div>
    <w:div w:id="850145845">
      <w:bodyDiv w:val="1"/>
      <w:marLeft w:val="0"/>
      <w:marRight w:val="0"/>
      <w:marTop w:val="0"/>
      <w:marBottom w:val="0"/>
      <w:divBdr>
        <w:top w:val="none" w:sz="0" w:space="0" w:color="auto"/>
        <w:left w:val="none" w:sz="0" w:space="0" w:color="auto"/>
        <w:bottom w:val="none" w:sz="0" w:space="0" w:color="auto"/>
        <w:right w:val="none" w:sz="0" w:space="0" w:color="auto"/>
      </w:divBdr>
    </w:div>
    <w:div w:id="939337734">
      <w:bodyDiv w:val="1"/>
      <w:marLeft w:val="0"/>
      <w:marRight w:val="0"/>
      <w:marTop w:val="0"/>
      <w:marBottom w:val="0"/>
      <w:divBdr>
        <w:top w:val="none" w:sz="0" w:space="0" w:color="auto"/>
        <w:left w:val="none" w:sz="0" w:space="0" w:color="auto"/>
        <w:bottom w:val="none" w:sz="0" w:space="0" w:color="auto"/>
        <w:right w:val="none" w:sz="0" w:space="0" w:color="auto"/>
      </w:divBdr>
    </w:div>
    <w:div w:id="1101268176">
      <w:bodyDiv w:val="1"/>
      <w:marLeft w:val="0"/>
      <w:marRight w:val="0"/>
      <w:marTop w:val="0"/>
      <w:marBottom w:val="0"/>
      <w:divBdr>
        <w:top w:val="none" w:sz="0" w:space="0" w:color="auto"/>
        <w:left w:val="none" w:sz="0" w:space="0" w:color="auto"/>
        <w:bottom w:val="none" w:sz="0" w:space="0" w:color="auto"/>
        <w:right w:val="none" w:sz="0" w:space="0" w:color="auto"/>
      </w:divBdr>
    </w:div>
    <w:div w:id="1410813091">
      <w:bodyDiv w:val="1"/>
      <w:marLeft w:val="0"/>
      <w:marRight w:val="0"/>
      <w:marTop w:val="0"/>
      <w:marBottom w:val="0"/>
      <w:divBdr>
        <w:top w:val="none" w:sz="0" w:space="0" w:color="auto"/>
        <w:left w:val="none" w:sz="0" w:space="0" w:color="auto"/>
        <w:bottom w:val="none" w:sz="0" w:space="0" w:color="auto"/>
        <w:right w:val="none" w:sz="0" w:space="0" w:color="auto"/>
      </w:divBdr>
    </w:div>
    <w:div w:id="1517041109">
      <w:bodyDiv w:val="1"/>
      <w:marLeft w:val="0"/>
      <w:marRight w:val="0"/>
      <w:marTop w:val="0"/>
      <w:marBottom w:val="0"/>
      <w:divBdr>
        <w:top w:val="none" w:sz="0" w:space="0" w:color="auto"/>
        <w:left w:val="none" w:sz="0" w:space="0" w:color="auto"/>
        <w:bottom w:val="none" w:sz="0" w:space="0" w:color="auto"/>
        <w:right w:val="none" w:sz="0" w:space="0" w:color="auto"/>
      </w:divBdr>
    </w:div>
    <w:div w:id="1517692544">
      <w:bodyDiv w:val="1"/>
      <w:marLeft w:val="0"/>
      <w:marRight w:val="0"/>
      <w:marTop w:val="0"/>
      <w:marBottom w:val="0"/>
      <w:divBdr>
        <w:top w:val="none" w:sz="0" w:space="0" w:color="auto"/>
        <w:left w:val="none" w:sz="0" w:space="0" w:color="auto"/>
        <w:bottom w:val="none" w:sz="0" w:space="0" w:color="auto"/>
        <w:right w:val="none" w:sz="0" w:space="0" w:color="auto"/>
      </w:divBdr>
    </w:div>
    <w:div w:id="1640383116">
      <w:bodyDiv w:val="1"/>
      <w:marLeft w:val="0"/>
      <w:marRight w:val="0"/>
      <w:marTop w:val="0"/>
      <w:marBottom w:val="0"/>
      <w:divBdr>
        <w:top w:val="none" w:sz="0" w:space="0" w:color="auto"/>
        <w:left w:val="none" w:sz="0" w:space="0" w:color="auto"/>
        <w:bottom w:val="none" w:sz="0" w:space="0" w:color="auto"/>
        <w:right w:val="none" w:sz="0" w:space="0" w:color="auto"/>
      </w:divBdr>
    </w:div>
    <w:div w:id="1736274681">
      <w:bodyDiv w:val="1"/>
      <w:marLeft w:val="0"/>
      <w:marRight w:val="0"/>
      <w:marTop w:val="0"/>
      <w:marBottom w:val="0"/>
      <w:divBdr>
        <w:top w:val="none" w:sz="0" w:space="0" w:color="auto"/>
        <w:left w:val="none" w:sz="0" w:space="0" w:color="auto"/>
        <w:bottom w:val="none" w:sz="0" w:space="0" w:color="auto"/>
        <w:right w:val="none" w:sz="0" w:space="0" w:color="auto"/>
      </w:divBdr>
    </w:div>
    <w:div w:id="1749838831">
      <w:bodyDiv w:val="1"/>
      <w:marLeft w:val="0"/>
      <w:marRight w:val="0"/>
      <w:marTop w:val="0"/>
      <w:marBottom w:val="0"/>
      <w:divBdr>
        <w:top w:val="none" w:sz="0" w:space="0" w:color="auto"/>
        <w:left w:val="none" w:sz="0" w:space="0" w:color="auto"/>
        <w:bottom w:val="none" w:sz="0" w:space="0" w:color="auto"/>
        <w:right w:val="none" w:sz="0" w:space="0" w:color="auto"/>
      </w:divBdr>
    </w:div>
    <w:div w:id="1862890143">
      <w:bodyDiv w:val="1"/>
      <w:marLeft w:val="0"/>
      <w:marRight w:val="0"/>
      <w:marTop w:val="0"/>
      <w:marBottom w:val="0"/>
      <w:divBdr>
        <w:top w:val="none" w:sz="0" w:space="0" w:color="auto"/>
        <w:left w:val="none" w:sz="0" w:space="0" w:color="auto"/>
        <w:bottom w:val="none" w:sz="0" w:space="0" w:color="auto"/>
        <w:right w:val="none" w:sz="0" w:space="0" w:color="auto"/>
      </w:divBdr>
    </w:div>
    <w:div w:id="1929537884">
      <w:bodyDiv w:val="1"/>
      <w:marLeft w:val="0"/>
      <w:marRight w:val="0"/>
      <w:marTop w:val="0"/>
      <w:marBottom w:val="0"/>
      <w:divBdr>
        <w:top w:val="none" w:sz="0" w:space="0" w:color="auto"/>
        <w:left w:val="none" w:sz="0" w:space="0" w:color="auto"/>
        <w:bottom w:val="none" w:sz="0" w:space="0" w:color="auto"/>
        <w:right w:val="none" w:sz="0" w:space="0" w:color="auto"/>
      </w:divBdr>
    </w:div>
    <w:div w:id="2019498474">
      <w:bodyDiv w:val="1"/>
      <w:marLeft w:val="0"/>
      <w:marRight w:val="0"/>
      <w:marTop w:val="0"/>
      <w:marBottom w:val="0"/>
      <w:divBdr>
        <w:top w:val="none" w:sz="0" w:space="0" w:color="auto"/>
        <w:left w:val="none" w:sz="0" w:space="0" w:color="auto"/>
        <w:bottom w:val="none" w:sz="0" w:space="0" w:color="auto"/>
        <w:right w:val="none" w:sz="0" w:space="0" w:color="auto"/>
      </w:divBdr>
    </w:div>
    <w:div w:id="2026206868">
      <w:bodyDiv w:val="1"/>
      <w:marLeft w:val="0"/>
      <w:marRight w:val="0"/>
      <w:marTop w:val="0"/>
      <w:marBottom w:val="0"/>
      <w:divBdr>
        <w:top w:val="none" w:sz="0" w:space="0" w:color="auto"/>
        <w:left w:val="none" w:sz="0" w:space="0" w:color="auto"/>
        <w:bottom w:val="none" w:sz="0" w:space="0" w:color="auto"/>
        <w:right w:val="none" w:sz="0" w:space="0" w:color="auto"/>
      </w:divBdr>
    </w:div>
    <w:div w:id="2050646696">
      <w:bodyDiv w:val="1"/>
      <w:marLeft w:val="0"/>
      <w:marRight w:val="0"/>
      <w:marTop w:val="0"/>
      <w:marBottom w:val="0"/>
      <w:divBdr>
        <w:top w:val="none" w:sz="0" w:space="0" w:color="auto"/>
        <w:left w:val="none" w:sz="0" w:space="0" w:color="auto"/>
        <w:bottom w:val="none" w:sz="0" w:space="0" w:color="auto"/>
        <w:right w:val="none" w:sz="0" w:space="0" w:color="auto"/>
      </w:divBdr>
    </w:div>
    <w:div w:id="20984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1FB5-488E-D542-B184-4372DD7F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15</cp:revision>
  <cp:lastPrinted>2018-08-22T02:14:00Z</cp:lastPrinted>
  <dcterms:created xsi:type="dcterms:W3CDTF">2018-10-30T00:50:00Z</dcterms:created>
  <dcterms:modified xsi:type="dcterms:W3CDTF">2019-11-07T00:59:00Z</dcterms:modified>
  <cp:category/>
</cp:coreProperties>
</file>