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FF863" w14:textId="7FD83823" w:rsidR="009F14B5" w:rsidRPr="006A3126" w:rsidRDefault="00246336" w:rsidP="00E00664">
      <w:pPr>
        <w:spacing w:after="240"/>
        <w:jc w:val="center"/>
        <w:outlineLvl w:val="0"/>
        <w:rPr>
          <w:rFonts w:ascii="Times New Roman" w:eastAsia="Times New Roman" w:hAnsi="Times New Roman" w:cs="Times New Roman"/>
          <w:b/>
          <w:sz w:val="22"/>
          <w:szCs w:val="28"/>
        </w:rPr>
      </w:pPr>
      <w:r>
        <w:rPr>
          <w:rFonts w:ascii="Times New Roman" w:eastAsia="Times New Roman" w:hAnsi="Times New Roman" w:cs="Times New Roman"/>
          <w:b/>
          <w:sz w:val="22"/>
          <w:szCs w:val="28"/>
        </w:rPr>
        <w:t>F</w:t>
      </w:r>
      <w:bookmarkStart w:id="0" w:name="_Ref496907286"/>
      <w:bookmarkStart w:id="1" w:name="_Ref496907317"/>
      <w:bookmarkStart w:id="2" w:name="_Ref496908060"/>
      <w:bookmarkStart w:id="3" w:name="_Ref496908147"/>
      <w:bookmarkEnd w:id="0"/>
      <w:bookmarkEnd w:id="1"/>
      <w:bookmarkEnd w:id="2"/>
      <w:bookmarkEnd w:id="3"/>
      <w:r>
        <w:rPr>
          <w:rFonts w:ascii="Times New Roman" w:eastAsia="Times New Roman" w:hAnsi="Times New Roman" w:cs="Times New Roman"/>
          <w:b/>
          <w:sz w:val="22"/>
          <w:szCs w:val="28"/>
        </w:rPr>
        <w:t>acilitating the</w:t>
      </w:r>
      <w:r w:rsidR="008351EE">
        <w:rPr>
          <w:rFonts w:ascii="Times New Roman" w:eastAsia="Times New Roman" w:hAnsi="Times New Roman" w:cs="Times New Roman"/>
          <w:b/>
          <w:sz w:val="22"/>
          <w:szCs w:val="28"/>
        </w:rPr>
        <w:t xml:space="preserve"> Annota</w:t>
      </w:r>
      <w:r w:rsidR="00B11D63">
        <w:rPr>
          <w:rFonts w:ascii="Times New Roman" w:eastAsia="Times New Roman" w:hAnsi="Times New Roman" w:cs="Times New Roman"/>
          <w:b/>
          <w:sz w:val="22"/>
          <w:szCs w:val="28"/>
        </w:rPr>
        <w:t xml:space="preserve">tion of Seizure Events </w:t>
      </w:r>
      <w:r>
        <w:rPr>
          <w:rFonts w:ascii="Times New Roman" w:eastAsia="Times New Roman" w:hAnsi="Times New Roman" w:cs="Times New Roman"/>
          <w:b/>
          <w:sz w:val="22"/>
          <w:szCs w:val="28"/>
        </w:rPr>
        <w:t>Through</w:t>
      </w:r>
      <w:r w:rsidR="00B11D63">
        <w:rPr>
          <w:rFonts w:ascii="Times New Roman" w:eastAsia="Times New Roman" w:hAnsi="Times New Roman" w:cs="Times New Roman"/>
          <w:b/>
          <w:sz w:val="22"/>
          <w:szCs w:val="28"/>
        </w:rPr>
        <w:t xml:space="preserve"> </w:t>
      </w:r>
      <w:r w:rsidR="005045B4">
        <w:rPr>
          <w:rFonts w:ascii="Times New Roman" w:eastAsia="Times New Roman" w:hAnsi="Times New Roman" w:cs="Times New Roman"/>
          <w:b/>
          <w:sz w:val="22"/>
          <w:szCs w:val="28"/>
        </w:rPr>
        <w:t>a</w:t>
      </w:r>
      <w:r w:rsidR="00D922E6">
        <w:rPr>
          <w:rFonts w:ascii="Times New Roman" w:eastAsia="Times New Roman" w:hAnsi="Times New Roman" w:cs="Times New Roman"/>
          <w:b/>
          <w:sz w:val="22"/>
          <w:szCs w:val="28"/>
        </w:rPr>
        <w:t xml:space="preserve">n </w:t>
      </w:r>
      <w:r w:rsidR="008351EE">
        <w:rPr>
          <w:rFonts w:ascii="Times New Roman" w:eastAsia="Times New Roman" w:hAnsi="Times New Roman" w:cs="Times New Roman"/>
          <w:b/>
          <w:sz w:val="22"/>
          <w:szCs w:val="28"/>
        </w:rPr>
        <w:t xml:space="preserve">Extensible Visualization </w:t>
      </w:r>
      <w:r w:rsidR="00D922E6">
        <w:rPr>
          <w:rFonts w:ascii="Times New Roman" w:eastAsia="Times New Roman" w:hAnsi="Times New Roman" w:cs="Times New Roman"/>
          <w:b/>
          <w:sz w:val="22"/>
          <w:szCs w:val="28"/>
        </w:rPr>
        <w:t>Tool</w:t>
      </w:r>
      <w:r w:rsidR="008F55BD" w:rsidRPr="008F55BD">
        <w:rPr>
          <w:rFonts w:ascii="Times New Roman" w:eastAsia="Times New Roman" w:hAnsi="Times New Roman" w:cs="Times New Roman"/>
          <w:b/>
          <w:sz w:val="22"/>
          <w:szCs w:val="28"/>
          <w:vertAlign w:val="superscript"/>
        </w:rPr>
        <w:t>1</w:t>
      </w:r>
    </w:p>
    <w:p w14:paraId="5FCF1973" w14:textId="1F78288B" w:rsidR="00E00664" w:rsidRPr="00B0198D" w:rsidRDefault="00E00664" w:rsidP="00E00664">
      <w:pPr>
        <w:spacing w:after="240"/>
        <w:jc w:val="center"/>
        <w:rPr>
          <w:rFonts w:ascii="Times New Roman" w:eastAsia="Times New Roman" w:hAnsi="Times New Roman" w:cs="Times New Roman"/>
          <w:i/>
        </w:rPr>
      </w:pPr>
      <w:r>
        <w:rPr>
          <w:rFonts w:ascii="Times New Roman" w:eastAsia="Times New Roman" w:hAnsi="Times New Roman" w:cs="Times New Roman"/>
          <w:i/>
        </w:rPr>
        <w:t>J. Smith</w:t>
      </w:r>
      <w:r w:rsidRPr="001103AB">
        <w:rPr>
          <w:rFonts w:ascii="Times New Roman" w:eastAsia="Times New Roman" w:hAnsi="Times New Roman" w:cs="Times New Roman"/>
          <w:i/>
          <w:vertAlign w:val="superscript"/>
        </w:rPr>
        <w:t>1</w:t>
      </w:r>
      <w:r>
        <w:rPr>
          <w:rFonts w:ascii="Times New Roman" w:eastAsia="Times New Roman" w:hAnsi="Times New Roman" w:cs="Times New Roman"/>
          <w:i/>
        </w:rPr>
        <w:t>, S. J</w:t>
      </w:r>
      <w:r w:rsidR="002602DB" w:rsidRPr="002602DB">
        <w:rPr>
          <w:rFonts w:ascii="Times New Roman" w:eastAsia="Times New Roman" w:hAnsi="Times New Roman" w:cs="Times New Roman"/>
          <w:i/>
          <w:noProof/>
        </w:rPr>
        <mc:AlternateContent>
          <mc:Choice Requires="wps">
            <w:drawing>
              <wp:anchor distT="0" distB="0" distL="0" distR="0" simplePos="0" relativeHeight="251659264" behindDoc="0" locked="0" layoutInCell="1" allowOverlap="1" wp14:anchorId="5FB813CB" wp14:editId="79B16FCC">
                <wp:simplePos x="0" y="0"/>
                <wp:positionH relativeFrom="margin">
                  <wp:align>center</wp:align>
                </wp:positionH>
                <wp:positionV relativeFrom="margin">
                  <wp:align>bottom</wp:align>
                </wp:positionV>
                <wp:extent cx="5934456" cy="411480"/>
                <wp:effectExtent l="0" t="0" r="9525" b="7620"/>
                <wp:wrapSquare wrapText="bothSides"/>
                <wp:docPr id="1" name="Text Box 1"/>
                <wp:cNvGraphicFramePr/>
                <a:graphic xmlns:a="http://schemas.openxmlformats.org/drawingml/2006/main">
                  <a:graphicData uri="http://schemas.microsoft.com/office/word/2010/wordprocessingShape">
                    <wps:wsp>
                      <wps:cNvSpPr txBox="1"/>
                      <wps:spPr>
                        <a:xfrm>
                          <a:off x="0" y="0"/>
                          <a:ext cx="5934456" cy="411480"/>
                        </a:xfrm>
                        <a:prstGeom prst="rect">
                          <a:avLst/>
                        </a:prstGeom>
                        <a:noFill/>
                        <a:ln>
                          <a:noFill/>
                        </a:ln>
                        <a:effectLst/>
                      </wps:spPr>
                      <wps:txbx>
                        <w:txbxContent>
                          <w:p w14:paraId="0C2C6DAC" w14:textId="77777777" w:rsidR="002602DB" w:rsidRPr="00415899" w:rsidRDefault="002602DB" w:rsidP="002602DB">
                            <w:pPr>
                              <w:pStyle w:val="ListParagraph"/>
                              <w:numPr>
                                <w:ilvl w:val="0"/>
                                <w:numId w:val="6"/>
                              </w:numPr>
                              <w:ind w:left="270" w:hanging="270"/>
                              <w:jc w:val="both"/>
                              <w:rPr>
                                <w:rFonts w:ascii="Times New Roman" w:hAnsi="Times New Roman" w:cs="Times New Roman"/>
                                <w:sz w:val="18"/>
                                <w:szCs w:val="18"/>
                              </w:rPr>
                            </w:pPr>
                            <w:r w:rsidRPr="00415899">
                              <w:rPr>
                                <w:rFonts w:ascii="Times New Roman" w:eastAsiaTheme="minorEastAsia" w:hAnsi="Times New Roman" w:cs="Times New Roman"/>
                                <w:sz w:val="18"/>
                                <w:szCs w:val="18"/>
                              </w:rPr>
                              <w:t>Research reported in this publication was most recently supported by the National Human Genome Research Institute of the National Institutes of Health under award number U01HG008468. The content is solely the responsibility of the authors and does not necessarily represent the official views of the National Institutes of Health.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813CB" id="_x0000_t202" coordsize="21600,21600" o:spt="202" path="m,l,21600r21600,l21600,xe">
                <v:stroke joinstyle="miter"/>
                <v:path gradientshapeok="t" o:connecttype="rect"/>
              </v:shapetype>
              <v:shape id="Text Box 1" o:spid="_x0000_s1026" type="#_x0000_t202" style="position:absolute;left:0;text-align:left;margin-left:0;margin-top:0;width:467.3pt;height:32.4pt;z-index:251659264;visibility:visible;mso-wrap-style:square;mso-width-percent:0;mso-height-percent:0;mso-wrap-distance-left:0;mso-wrap-distance-top:0;mso-wrap-distance-right:0;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" filled="f" stroked="f">
                <v:textbox inset="0,0,0,0">
                  <w:txbxContent>
                    <w:p w14:paraId="0C2C6DAC" w14:textId="77777777" w:rsidR="002602DB" w:rsidRPr="00415899" w:rsidRDefault="002602DB" w:rsidP="002602DB">
                      <w:pPr>
                        <w:pStyle w:val="ListParagraph"/>
                        <w:numPr>
                          <w:ilvl w:val="0"/>
                          <w:numId w:val="6"/>
                        </w:numPr>
                        <w:ind w:left="270" w:hanging="270"/>
                        <w:jc w:val="both"/>
                        <w:rPr>
                          <w:rFonts w:ascii="Times New Roman" w:hAnsi="Times New Roman" w:cs="Times New Roman"/>
                          <w:sz w:val="18"/>
                          <w:szCs w:val="18"/>
                        </w:rPr>
                      </w:pPr>
                      <w:r w:rsidRPr="00415899">
                        <w:rPr>
                          <w:rFonts w:ascii="Times New Roman" w:eastAsiaTheme="minorEastAsia" w:hAnsi="Times New Roman" w:cs="Times New Roman"/>
                          <w:sz w:val="18"/>
                          <w:szCs w:val="18"/>
                        </w:rPr>
                        <w:t>Research reported in this publication was most recently supported by the National Human Genome Research Institute of the National Institutes of Health under award number U01HG008468. The content is solely the responsibility of the authors and does not necessarily represent the official views of the National Institutes of Health.</w:t>
                      </w:r>
                    </w:p>
                  </w:txbxContent>
                </v:textbox>
                <w10:wrap type="square" anchorx="margin" anchory="margin"/>
              </v:shape>
            </w:pict>
          </mc:Fallback>
        </mc:AlternateContent>
      </w:r>
      <w:r w:rsidR="002602DB" w:rsidRPr="002602DB">
        <w:rPr>
          <w:rFonts w:ascii="Times New Roman" w:eastAsia="Times New Roman" w:hAnsi="Times New Roman" w:cs="Times New Roman"/>
          <w:i/>
          <w:noProof/>
        </w:rPr>
        <mc:AlternateContent>
          <mc:Choice Requires="wps">
            <w:drawing>
              <wp:anchor distT="91440" distB="0" distL="114300" distR="114300" simplePos="0" relativeHeight="251660288" behindDoc="0" locked="1" layoutInCell="1" allowOverlap="1" wp14:anchorId="20F204CE" wp14:editId="454C1C7C">
                <wp:simplePos x="0" y="0"/>
                <wp:positionH relativeFrom="margin">
                  <wp:align>left</wp:align>
                </wp:positionH>
                <wp:positionV relativeFrom="paragraph">
                  <wp:posOffset>7447915</wp:posOffset>
                </wp:positionV>
                <wp:extent cx="850392" cy="0"/>
                <wp:effectExtent l="0" t="0" r="13335" b="12700"/>
                <wp:wrapTopAndBottom/>
                <wp:docPr id="3" name="Straight Connector 3"/>
                <wp:cNvGraphicFramePr/>
                <a:graphic xmlns:a="http://schemas.openxmlformats.org/drawingml/2006/main">
                  <a:graphicData uri="http://schemas.microsoft.com/office/word/2010/wordprocessingShape">
                    <wps:wsp>
                      <wps:cNvCnPr/>
                      <wps:spPr>
                        <a:xfrm>
                          <a:off x="0" y="0"/>
                          <a:ext cx="850392"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13C54" id="Straight Connector 3" o:spid="_x0000_s1026" style="position:absolute;z-index:251660288;visibility:visible;mso-wrap-style:square;mso-width-percent:0;mso-height-percent:0;mso-wrap-distance-left:9pt;mso-wrap-distance-top:7.2pt;mso-wrap-distance-right:9pt;mso-wrap-distance-bottom:0;mso-position-horizontal:left;mso-position-horizontal-relative:margin;mso-position-vertical:absolute;mso-position-vertical-relative:text;mso-width-percent:0;mso-height-percent:0;mso-width-relative:margin;mso-height-relative:margin" from="0,586.45pt" to="66.95pt,58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" strokecolor="black [3213]" strokeweight=".5pt">
                <v:stroke joinstyle="miter"/>
                <w10:wrap type="topAndBottom" anchorx="margin"/>
                <w10:anchorlock/>
              </v:line>
            </w:pict>
          </mc:Fallback>
        </mc:AlternateContent>
      </w:r>
      <w:r>
        <w:rPr>
          <w:rFonts w:ascii="Times New Roman" w:eastAsia="Times New Roman" w:hAnsi="Times New Roman" w:cs="Times New Roman"/>
          <w:i/>
        </w:rPr>
        <w:t>ones</w:t>
      </w:r>
      <w:r w:rsidRPr="001103AB">
        <w:rPr>
          <w:rFonts w:ascii="Times New Roman" w:eastAsia="Times New Roman" w:hAnsi="Times New Roman" w:cs="Times New Roman"/>
          <w:i/>
          <w:vertAlign w:val="superscript"/>
        </w:rPr>
        <w:t>2</w:t>
      </w:r>
      <w:r>
        <w:rPr>
          <w:rFonts w:ascii="Times New Roman" w:eastAsia="Times New Roman" w:hAnsi="Times New Roman" w:cs="Times New Roman"/>
          <w:i/>
        </w:rPr>
        <w:t>, M. Smith</w:t>
      </w:r>
      <w:r w:rsidRPr="001103AB">
        <w:rPr>
          <w:rFonts w:ascii="Times New Roman" w:eastAsia="Times New Roman" w:hAnsi="Times New Roman" w:cs="Times New Roman"/>
          <w:i/>
          <w:vertAlign w:val="superscript"/>
        </w:rPr>
        <w:t>1</w:t>
      </w:r>
      <w:r w:rsidRPr="00B0198D">
        <w:rPr>
          <w:rFonts w:ascii="Times New Roman" w:eastAsia="Times New Roman" w:hAnsi="Times New Roman" w:cs="Times New Roman"/>
          <w:i/>
        </w:rPr>
        <w:t xml:space="preserve">, </w:t>
      </w:r>
      <w:r>
        <w:rPr>
          <w:rFonts w:ascii="Times New Roman" w:eastAsia="Times New Roman" w:hAnsi="Times New Roman" w:cs="Times New Roman"/>
          <w:i/>
        </w:rPr>
        <w:t>J. Doe</w:t>
      </w:r>
      <w:r w:rsidRPr="001103AB">
        <w:rPr>
          <w:rFonts w:ascii="Times New Roman" w:eastAsia="Times New Roman" w:hAnsi="Times New Roman" w:cs="Times New Roman"/>
          <w:i/>
          <w:vertAlign w:val="superscript"/>
        </w:rPr>
        <w:t>3</w:t>
      </w:r>
      <w:r>
        <w:rPr>
          <w:rFonts w:ascii="Times New Roman" w:eastAsia="Times New Roman" w:hAnsi="Times New Roman" w:cs="Times New Roman"/>
          <w:i/>
        </w:rPr>
        <w:t>, B. Smith</w:t>
      </w:r>
      <w:r w:rsidRPr="001103AB">
        <w:rPr>
          <w:rFonts w:ascii="Times New Roman" w:eastAsia="Times New Roman" w:hAnsi="Times New Roman" w:cs="Times New Roman"/>
          <w:i/>
          <w:vertAlign w:val="superscript"/>
        </w:rPr>
        <w:t>1</w:t>
      </w:r>
      <w:r>
        <w:rPr>
          <w:rFonts w:ascii="Times New Roman" w:eastAsia="Times New Roman" w:hAnsi="Times New Roman" w:cs="Times New Roman"/>
          <w:i/>
        </w:rPr>
        <w:t xml:space="preserve"> and J. Jones</w:t>
      </w:r>
      <w:r w:rsidRPr="001103AB">
        <w:rPr>
          <w:rFonts w:ascii="Times New Roman" w:eastAsia="Times New Roman" w:hAnsi="Times New Roman" w:cs="Times New Roman"/>
          <w:i/>
          <w:vertAlign w:val="superscript"/>
        </w:rPr>
        <w:t>1</w:t>
      </w:r>
    </w:p>
    <w:p w14:paraId="271039AE" w14:textId="77777777" w:rsidR="00E00664" w:rsidRDefault="00E00664" w:rsidP="00E00664">
      <w:pPr>
        <w:pStyle w:val="Affiliation"/>
        <w:widowControl w:val="0"/>
      </w:pPr>
      <w:r>
        <w:t xml:space="preserve">1. </w:t>
      </w:r>
      <w:r w:rsidRPr="00B0198D">
        <w:t>Neural Engineering Data Consortium, Temple University, Philadelphia, Pennsylvania, USA</w:t>
      </w:r>
    </w:p>
    <w:p w14:paraId="34818714" w14:textId="77777777" w:rsidR="00E00664" w:rsidRDefault="00E00664" w:rsidP="00E00664">
      <w:pPr>
        <w:pStyle w:val="Affiliation"/>
        <w:widowControl w:val="0"/>
      </w:pPr>
      <w:r>
        <w:t>2. Center for Corporate Research, Acme Corporation, Los Angeles, California, USA</w:t>
      </w:r>
    </w:p>
    <w:p w14:paraId="7948013A" w14:textId="77777777" w:rsidR="00E00664" w:rsidRDefault="00E00664" w:rsidP="00E00664">
      <w:pPr>
        <w:pStyle w:val="Affiliation"/>
        <w:widowControl w:val="0"/>
      </w:pPr>
      <w:r w:rsidRPr="00E00664">
        <w:t>3. Advanced Technology Laboratory, XYZ Research, New York, New York, USA</w:t>
      </w:r>
    </w:p>
    <w:p w14:paraId="2CB5C4DC" w14:textId="5A640907" w:rsidR="00E00664" w:rsidRPr="00E00664" w:rsidRDefault="00E00664" w:rsidP="00E00664">
      <w:pPr>
        <w:spacing w:after="240"/>
        <w:jc w:val="center"/>
        <w:rPr>
          <w:rFonts w:ascii="Times New Roman" w:eastAsia="SimSun" w:hAnsi="Times New Roman" w:cs="Times New Roman"/>
          <w:sz w:val="20"/>
          <w:szCs w:val="20"/>
        </w:rPr>
      </w:pPr>
      <w:r w:rsidRPr="00E00664">
        <w:rPr>
          <w:rFonts w:ascii="Times New Roman" w:eastAsia="SimSun" w:hAnsi="Times New Roman" w:cs="Times New Roman"/>
          <w:sz w:val="20"/>
          <w:szCs w:val="20"/>
        </w:rPr>
        <w:t>{</w:t>
      </w:r>
      <w:proofErr w:type="spellStart"/>
      <w:r w:rsidRPr="00E00664">
        <w:rPr>
          <w:rFonts w:ascii="Times New Roman" w:eastAsia="SimSun" w:hAnsi="Times New Roman" w:cs="Times New Roman"/>
          <w:sz w:val="20"/>
          <w:szCs w:val="20"/>
        </w:rPr>
        <w:t>jsmith</w:t>
      </w:r>
      <w:proofErr w:type="spellEnd"/>
      <w:r w:rsidRPr="00E00664">
        <w:rPr>
          <w:rFonts w:ascii="Times New Roman" w:eastAsia="SimSun" w:hAnsi="Times New Roman" w:cs="Times New Roman"/>
          <w:sz w:val="20"/>
          <w:szCs w:val="20"/>
        </w:rPr>
        <w:t xml:space="preserve">, </w:t>
      </w:r>
      <w:proofErr w:type="spellStart"/>
      <w:r w:rsidRPr="00E00664">
        <w:rPr>
          <w:rFonts w:ascii="Times New Roman" w:eastAsia="SimSun" w:hAnsi="Times New Roman" w:cs="Times New Roman"/>
          <w:sz w:val="20"/>
          <w:szCs w:val="20"/>
        </w:rPr>
        <w:t>bsmithjjones</w:t>
      </w:r>
      <w:proofErr w:type="spellEnd"/>
      <w:r w:rsidRPr="00E00664">
        <w:rPr>
          <w:rFonts w:ascii="Times New Roman" w:eastAsia="SimSun" w:hAnsi="Times New Roman" w:cs="Times New Roman"/>
          <w:sz w:val="20"/>
          <w:szCs w:val="20"/>
        </w:rPr>
        <w:t xml:space="preserve">}@temple.edu, sjones@acme.com, </w:t>
      </w:r>
      <w:hyperlink r:id="rId7" w:history="1">
        <w:r w:rsidRPr="00E00664">
          <w:rPr>
            <w:rFonts w:ascii="Times New Roman" w:eastAsia="SimSun" w:hAnsi="Times New Roman" w:cs="Times New Roman"/>
            <w:sz w:val="20"/>
            <w:szCs w:val="20"/>
          </w:rPr>
          <w:t>jdoe@xyzr.co</w:t>
        </w:r>
      </w:hyperlink>
    </w:p>
    <w:p w14:paraId="72A2E808" w14:textId="2E93ECF3" w:rsidR="00F2490D" w:rsidRDefault="000F2A9B" w:rsidP="00E00664">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w:t>
      </w:r>
      <w:r w:rsidRPr="00745C31">
        <w:rPr>
          <w:rFonts w:ascii="Times New Roman" w:eastAsia="Times New Roman" w:hAnsi="Times New Roman" w:cs="Times New Roman"/>
          <w:sz w:val="22"/>
          <w:szCs w:val="22"/>
        </w:rPr>
        <w:t>electroencephalogram</w:t>
      </w:r>
      <w:r w:rsidR="00B24D1D">
        <w:rPr>
          <w:rFonts w:ascii="Times New Roman" w:eastAsia="Times New Roman" w:hAnsi="Times New Roman" w:cs="Times New Roman"/>
          <w:sz w:val="22"/>
          <w:szCs w:val="22"/>
        </w:rPr>
        <w:t xml:space="preserve"> (EEG)</w:t>
      </w:r>
      <w:r>
        <w:rPr>
          <w:rFonts w:ascii="Times New Roman" w:eastAsia="Times New Roman" w:hAnsi="Times New Roman" w:cs="Times New Roman"/>
          <w:sz w:val="22"/>
          <w:szCs w:val="22"/>
        </w:rPr>
        <w:t xml:space="preserve"> </w:t>
      </w:r>
      <w:r w:rsidR="006B5F05">
        <w:rPr>
          <w:rFonts w:ascii="Times New Roman" w:eastAsia="Times New Roman" w:hAnsi="Times New Roman" w:cs="Times New Roman"/>
          <w:sz w:val="22"/>
          <w:szCs w:val="22"/>
        </w:rPr>
        <w:t xml:space="preserve">is a multi-channel </w:t>
      </w:r>
      <w:r w:rsidR="00745C31" w:rsidRPr="00745C31">
        <w:rPr>
          <w:rFonts w:ascii="Times New Roman" w:eastAsia="Times New Roman" w:hAnsi="Times New Roman" w:cs="Times New Roman"/>
          <w:sz w:val="22"/>
          <w:szCs w:val="22"/>
        </w:rPr>
        <w:t xml:space="preserve">signal </w:t>
      </w:r>
      <w:r w:rsidR="00B35EB5">
        <w:rPr>
          <w:rFonts w:ascii="Times New Roman" w:eastAsia="Times New Roman" w:hAnsi="Times New Roman" w:cs="Times New Roman"/>
          <w:sz w:val="22"/>
          <w:szCs w:val="22"/>
        </w:rPr>
        <w:t xml:space="preserve">which describes the electrical activity in the brain via voltages measured </w:t>
      </w:r>
      <w:r w:rsidR="00745C31" w:rsidRPr="00745C31">
        <w:rPr>
          <w:rFonts w:ascii="Times New Roman" w:eastAsia="Times New Roman" w:hAnsi="Times New Roman" w:cs="Times New Roman"/>
          <w:sz w:val="22"/>
          <w:szCs w:val="22"/>
        </w:rPr>
        <w:t>i</w:t>
      </w:r>
      <w:r w:rsidR="00B35EB5">
        <w:rPr>
          <w:rFonts w:ascii="Times New Roman" w:eastAsia="Times New Roman" w:hAnsi="Times New Roman" w:cs="Times New Roman"/>
          <w:sz w:val="22"/>
          <w:szCs w:val="22"/>
        </w:rPr>
        <w:t xml:space="preserve">n </w:t>
      </w:r>
      <w:r>
        <w:rPr>
          <w:rFonts w:ascii="Times New Roman" w:eastAsia="Times New Roman" w:hAnsi="Times New Roman" w:cs="Times New Roman"/>
          <w:sz w:val="22"/>
          <w:szCs w:val="22"/>
        </w:rPr>
        <w:t>a variety of locations</w:t>
      </w:r>
      <w:r w:rsidR="00B35EB5">
        <w:rPr>
          <w:rFonts w:ascii="Times New Roman" w:eastAsia="Times New Roman" w:hAnsi="Times New Roman" w:cs="Times New Roman"/>
          <w:sz w:val="22"/>
          <w:szCs w:val="22"/>
        </w:rPr>
        <w:t xml:space="preserve"> on the scalp</w:t>
      </w:r>
      <w:r w:rsidR="00745C31" w:rsidRPr="00745C31">
        <w:rPr>
          <w:rFonts w:ascii="Times New Roman" w:eastAsia="Times New Roman" w:hAnsi="Times New Roman" w:cs="Times New Roman"/>
          <w:sz w:val="22"/>
          <w:szCs w:val="22"/>
        </w:rPr>
        <w:t xml:space="preserve">. </w:t>
      </w:r>
      <w:r w:rsidR="00F2490D">
        <w:rPr>
          <w:rFonts w:ascii="Times New Roman" w:eastAsia="Times New Roman" w:hAnsi="Times New Roman" w:cs="Times New Roman"/>
          <w:sz w:val="22"/>
          <w:szCs w:val="22"/>
        </w:rPr>
        <w:t>EEG recordings can be interpreted</w:t>
      </w:r>
      <w:r w:rsidR="00CA1A20">
        <w:rPr>
          <w:rFonts w:ascii="Times New Roman" w:eastAsia="Times New Roman" w:hAnsi="Times New Roman" w:cs="Times New Roman"/>
          <w:sz w:val="22"/>
          <w:szCs w:val="22"/>
        </w:rPr>
        <w:t xml:space="preserve"> using montages, which redefine</w:t>
      </w:r>
      <w:r w:rsidR="00F2490D">
        <w:rPr>
          <w:rFonts w:ascii="Times New Roman" w:eastAsia="Times New Roman" w:hAnsi="Times New Roman" w:cs="Times New Roman"/>
          <w:sz w:val="22"/>
          <w:szCs w:val="22"/>
        </w:rPr>
        <w:t xml:space="preserve"> channel</w:t>
      </w:r>
      <w:r w:rsidR="001134CD">
        <w:rPr>
          <w:rFonts w:ascii="Times New Roman" w:eastAsia="Times New Roman" w:hAnsi="Times New Roman" w:cs="Times New Roman"/>
          <w:sz w:val="22"/>
          <w:szCs w:val="22"/>
        </w:rPr>
        <w:t>s</w:t>
      </w:r>
      <w:r w:rsidR="00F2490D">
        <w:rPr>
          <w:rFonts w:ascii="Times New Roman" w:eastAsia="Times New Roman" w:hAnsi="Times New Roman" w:cs="Times New Roman"/>
          <w:b/>
          <w:sz w:val="22"/>
          <w:szCs w:val="22"/>
        </w:rPr>
        <w:t xml:space="preserve"> </w:t>
      </w:r>
      <w:r w:rsidR="00745C31" w:rsidRPr="00F2490D">
        <w:rPr>
          <w:rFonts w:ascii="Times New Roman" w:eastAsia="Times New Roman" w:hAnsi="Times New Roman" w:cs="Times New Roman"/>
          <w:sz w:val="22"/>
          <w:szCs w:val="22"/>
        </w:rPr>
        <w:t xml:space="preserve">as </w:t>
      </w:r>
      <w:r w:rsidR="001134CD">
        <w:rPr>
          <w:rFonts w:ascii="Times New Roman" w:eastAsia="Times New Roman" w:hAnsi="Times New Roman" w:cs="Times New Roman"/>
          <w:sz w:val="22"/>
          <w:szCs w:val="22"/>
        </w:rPr>
        <w:t xml:space="preserve">the </w:t>
      </w:r>
      <w:r w:rsidR="00F2490D">
        <w:rPr>
          <w:rFonts w:ascii="Times New Roman" w:eastAsia="Times New Roman" w:hAnsi="Times New Roman" w:cs="Times New Roman"/>
          <w:sz w:val="22"/>
          <w:szCs w:val="22"/>
        </w:rPr>
        <w:t>difference</w:t>
      </w:r>
      <w:r w:rsidR="00745C31" w:rsidRPr="00F2490D">
        <w:rPr>
          <w:rFonts w:ascii="Times New Roman" w:eastAsia="Times New Roman" w:hAnsi="Times New Roman" w:cs="Times New Roman"/>
          <w:sz w:val="22"/>
          <w:szCs w:val="22"/>
        </w:rPr>
        <w:t xml:space="preserve"> </w:t>
      </w:r>
      <w:r w:rsidR="00F2490D">
        <w:rPr>
          <w:rFonts w:ascii="Times New Roman" w:eastAsia="Times New Roman" w:hAnsi="Times New Roman" w:cs="Times New Roman"/>
          <w:sz w:val="22"/>
          <w:szCs w:val="22"/>
        </w:rPr>
        <w:t xml:space="preserve">of channel voltages. </w:t>
      </w:r>
      <w:r w:rsidR="00B32FCA">
        <w:rPr>
          <w:rFonts w:ascii="Times New Roman" w:eastAsia="Times New Roman" w:hAnsi="Times New Roman" w:cs="Times New Roman"/>
          <w:sz w:val="22"/>
          <w:szCs w:val="22"/>
        </w:rPr>
        <w:t xml:space="preserve">EEG </w:t>
      </w:r>
      <w:r>
        <w:rPr>
          <w:rFonts w:ascii="Times New Roman" w:eastAsia="Times New Roman" w:hAnsi="Times New Roman" w:cs="Times New Roman"/>
          <w:sz w:val="22"/>
          <w:szCs w:val="22"/>
        </w:rPr>
        <w:t xml:space="preserve">recordings </w:t>
      </w:r>
      <w:r w:rsidR="00436F73">
        <w:rPr>
          <w:rFonts w:ascii="Times New Roman" w:eastAsia="Times New Roman" w:hAnsi="Times New Roman" w:cs="Times New Roman"/>
          <w:sz w:val="22"/>
          <w:szCs w:val="22"/>
        </w:rPr>
        <w:t xml:space="preserve">are most commonly stored as raw signals </w:t>
      </w:r>
      <w:r>
        <w:rPr>
          <w:rFonts w:ascii="Times New Roman" w:eastAsia="Times New Roman" w:hAnsi="Times New Roman" w:cs="Times New Roman"/>
          <w:sz w:val="22"/>
          <w:szCs w:val="22"/>
        </w:rPr>
        <w:t xml:space="preserve">in the </w:t>
      </w:r>
      <w:r w:rsidR="0094487B">
        <w:rPr>
          <w:rFonts w:ascii="Times New Roman" w:eastAsia="Times New Roman" w:hAnsi="Times New Roman" w:cs="Times New Roman"/>
          <w:sz w:val="22"/>
          <w:szCs w:val="22"/>
        </w:rPr>
        <w:t>European Data Format (EDF</w:t>
      </w:r>
      <w:r w:rsidR="00436F73">
        <w:rPr>
          <w:rFonts w:ascii="Times New Roman" w:eastAsia="Times New Roman" w:hAnsi="Times New Roman" w:cs="Times New Roman"/>
          <w:sz w:val="22"/>
          <w:szCs w:val="22"/>
        </w:rPr>
        <w:t>).</w:t>
      </w:r>
      <w:r w:rsidR="00D922E6">
        <w:rPr>
          <w:rFonts w:ascii="Times New Roman" w:eastAsia="Times New Roman" w:hAnsi="Times New Roman" w:cs="Times New Roman"/>
          <w:sz w:val="22"/>
          <w:szCs w:val="22"/>
        </w:rPr>
        <w:t xml:space="preserve"> </w:t>
      </w:r>
      <w:r w:rsidR="005546A0">
        <w:rPr>
          <w:rFonts w:ascii="Times New Roman" w:eastAsia="Times New Roman" w:hAnsi="Times New Roman" w:cs="Times New Roman"/>
          <w:sz w:val="22"/>
          <w:szCs w:val="22"/>
        </w:rPr>
        <w:t>Existing</w:t>
      </w:r>
      <w:r w:rsidR="00E973C6">
        <w:rPr>
          <w:rFonts w:ascii="Times New Roman" w:eastAsia="Times New Roman" w:hAnsi="Times New Roman" w:cs="Times New Roman"/>
          <w:sz w:val="22"/>
          <w:szCs w:val="22"/>
        </w:rPr>
        <w:t xml:space="preserve"> </w:t>
      </w:r>
      <w:r w:rsidR="00C40529">
        <w:rPr>
          <w:rFonts w:ascii="Times New Roman" w:eastAsia="Times New Roman" w:hAnsi="Times New Roman" w:cs="Times New Roman"/>
          <w:sz w:val="22"/>
          <w:szCs w:val="22"/>
        </w:rPr>
        <w:t>EEG</w:t>
      </w:r>
      <w:r w:rsidR="00F52046">
        <w:rPr>
          <w:rFonts w:ascii="Times New Roman" w:eastAsia="Times New Roman" w:hAnsi="Times New Roman" w:cs="Times New Roman"/>
          <w:sz w:val="22"/>
          <w:szCs w:val="22"/>
        </w:rPr>
        <w:t xml:space="preserve"> visualization tools</w:t>
      </w:r>
      <w:r w:rsidR="00C40529">
        <w:rPr>
          <w:rFonts w:ascii="Times New Roman" w:eastAsia="Times New Roman" w:hAnsi="Times New Roman" w:cs="Times New Roman"/>
          <w:sz w:val="22"/>
          <w:szCs w:val="22"/>
        </w:rPr>
        <w:t xml:space="preserve">, such as </w:t>
      </w:r>
      <w:r w:rsidR="00C40529" w:rsidRPr="0078284F">
        <w:rPr>
          <w:rFonts w:ascii="Times New Roman" w:eastAsia="Times New Roman" w:hAnsi="Times New Roman" w:cs="Times New Roman"/>
          <w:sz w:val="22"/>
          <w:szCs w:val="22"/>
        </w:rPr>
        <w:t>EDF Browser</w:t>
      </w:r>
      <w:r w:rsidR="0078284F">
        <w:rPr>
          <w:rFonts w:ascii="Times New Roman" w:eastAsia="Times New Roman" w:hAnsi="Times New Roman" w:cs="Times New Roman"/>
          <w:sz w:val="22"/>
          <w:szCs w:val="22"/>
        </w:rPr>
        <w:t xml:space="preserve"> </w:t>
      </w:r>
      <w:r w:rsidR="00A05663">
        <w:rPr>
          <w:rFonts w:ascii="Times New Roman" w:eastAsia="Times New Roman" w:hAnsi="Times New Roman" w:cs="Times New Roman"/>
          <w:sz w:val="22"/>
          <w:szCs w:val="22"/>
        </w:rPr>
        <w:fldChar w:fldCharType="begin"/>
      </w:r>
      <w:r w:rsidR="00A05663">
        <w:rPr>
          <w:rFonts w:ascii="Times New Roman" w:eastAsia="Times New Roman" w:hAnsi="Times New Roman" w:cs="Times New Roman"/>
          <w:sz w:val="22"/>
          <w:szCs w:val="22"/>
        </w:rPr>
        <w:instrText xml:space="preserve"> REF _Ref527548358 \n </w:instrText>
      </w:r>
      <w:r w:rsidR="00A05663">
        <w:rPr>
          <w:rFonts w:ascii="Times New Roman" w:eastAsia="Times New Roman" w:hAnsi="Times New Roman" w:cs="Times New Roman"/>
          <w:sz w:val="22"/>
          <w:szCs w:val="22"/>
        </w:rPr>
        <w:fldChar w:fldCharType="separate"/>
      </w:r>
      <w:r w:rsidR="00A05663">
        <w:rPr>
          <w:rFonts w:ascii="Times New Roman" w:eastAsia="Times New Roman" w:hAnsi="Times New Roman" w:cs="Times New Roman"/>
          <w:sz w:val="22"/>
          <w:szCs w:val="22"/>
        </w:rPr>
        <w:t>[1]</w:t>
      </w:r>
      <w:r w:rsidR="00A05663">
        <w:rPr>
          <w:rFonts w:ascii="Times New Roman" w:eastAsia="Times New Roman" w:hAnsi="Times New Roman" w:cs="Times New Roman"/>
          <w:sz w:val="22"/>
          <w:szCs w:val="22"/>
        </w:rPr>
        <w:fldChar w:fldCharType="end"/>
      </w:r>
      <w:r w:rsidR="00C40529" w:rsidRPr="0078284F">
        <w:rPr>
          <w:rFonts w:ascii="Times New Roman" w:eastAsia="Times New Roman" w:hAnsi="Times New Roman" w:cs="Times New Roman"/>
          <w:sz w:val="22"/>
          <w:szCs w:val="22"/>
        </w:rPr>
        <w:t xml:space="preserve"> and </w:t>
      </w:r>
      <w:proofErr w:type="spellStart"/>
      <w:r w:rsidR="00C40529" w:rsidRPr="0078284F">
        <w:rPr>
          <w:rFonts w:ascii="Times New Roman" w:eastAsia="Times New Roman" w:hAnsi="Times New Roman" w:cs="Times New Roman"/>
          <w:sz w:val="22"/>
          <w:szCs w:val="22"/>
        </w:rPr>
        <w:t>EEGLab</w:t>
      </w:r>
      <w:proofErr w:type="spellEnd"/>
      <w:r w:rsidR="00F461E4">
        <w:rPr>
          <w:rFonts w:ascii="Times New Roman" w:eastAsia="Times New Roman" w:hAnsi="Times New Roman" w:cs="Times New Roman"/>
          <w:sz w:val="22"/>
          <w:szCs w:val="22"/>
        </w:rPr>
        <w:t xml:space="preserve"> </w:t>
      </w:r>
      <w:r w:rsidR="00A05663">
        <w:rPr>
          <w:rFonts w:ascii="Times New Roman" w:eastAsia="Times New Roman" w:hAnsi="Times New Roman" w:cs="Times New Roman"/>
          <w:sz w:val="22"/>
          <w:szCs w:val="22"/>
        </w:rPr>
        <w:fldChar w:fldCharType="begin"/>
      </w:r>
      <w:r w:rsidR="00A05663">
        <w:rPr>
          <w:rFonts w:ascii="Times New Roman" w:eastAsia="Times New Roman" w:hAnsi="Times New Roman" w:cs="Times New Roman"/>
          <w:sz w:val="22"/>
          <w:szCs w:val="22"/>
        </w:rPr>
        <w:instrText xml:space="preserve"> REF _Ref527548368 \n </w:instrText>
      </w:r>
      <w:r w:rsidR="00A05663">
        <w:rPr>
          <w:rFonts w:ascii="Times New Roman" w:eastAsia="Times New Roman" w:hAnsi="Times New Roman" w:cs="Times New Roman"/>
          <w:sz w:val="22"/>
          <w:szCs w:val="22"/>
        </w:rPr>
        <w:fldChar w:fldCharType="separate"/>
      </w:r>
      <w:r w:rsidR="00A05663">
        <w:rPr>
          <w:rFonts w:ascii="Times New Roman" w:eastAsia="Times New Roman" w:hAnsi="Times New Roman" w:cs="Times New Roman"/>
          <w:sz w:val="22"/>
          <w:szCs w:val="22"/>
        </w:rPr>
        <w:t>[2]</w:t>
      </w:r>
      <w:r w:rsidR="00A05663">
        <w:rPr>
          <w:rFonts w:ascii="Times New Roman" w:eastAsia="Times New Roman" w:hAnsi="Times New Roman" w:cs="Times New Roman"/>
          <w:sz w:val="22"/>
          <w:szCs w:val="22"/>
        </w:rPr>
        <w:fldChar w:fldCharType="end"/>
      </w:r>
      <w:bookmarkStart w:id="4" w:name="_GoBack"/>
      <w:bookmarkEnd w:id="4"/>
      <w:r w:rsidR="007F7752">
        <w:rPr>
          <w:rFonts w:ascii="Times New Roman" w:eastAsia="Times New Roman" w:hAnsi="Times New Roman" w:cs="Times New Roman"/>
          <w:sz w:val="22"/>
          <w:szCs w:val="22"/>
        </w:rPr>
        <w:t>,</w:t>
      </w:r>
      <w:r w:rsidR="0078284F">
        <w:rPr>
          <w:rFonts w:ascii="Times New Roman" w:eastAsia="Times New Roman" w:hAnsi="Times New Roman" w:cs="Times New Roman"/>
          <w:sz w:val="22"/>
          <w:szCs w:val="22"/>
        </w:rPr>
        <w:t xml:space="preserve"> </w:t>
      </w:r>
      <w:r w:rsidR="00510D37">
        <w:rPr>
          <w:rFonts w:ascii="Times New Roman" w:eastAsia="Times New Roman" w:hAnsi="Times New Roman" w:cs="Times New Roman"/>
          <w:sz w:val="22"/>
          <w:szCs w:val="22"/>
        </w:rPr>
        <w:t>do not</w:t>
      </w:r>
      <w:r w:rsidR="00DF20AC">
        <w:rPr>
          <w:rFonts w:ascii="Times New Roman" w:eastAsia="Times New Roman" w:hAnsi="Times New Roman" w:cs="Times New Roman"/>
          <w:sz w:val="22"/>
          <w:szCs w:val="22"/>
        </w:rPr>
        <w:t xml:space="preserve"> allow </w:t>
      </w:r>
      <w:r w:rsidR="00D922E6">
        <w:rPr>
          <w:rFonts w:ascii="Times New Roman" w:eastAsia="Times New Roman" w:hAnsi="Times New Roman" w:cs="Times New Roman"/>
          <w:sz w:val="22"/>
          <w:szCs w:val="22"/>
        </w:rPr>
        <w:t xml:space="preserve">users to </w:t>
      </w:r>
      <w:r w:rsidR="00DF20AC">
        <w:rPr>
          <w:rFonts w:ascii="Times New Roman" w:eastAsia="Times New Roman" w:hAnsi="Times New Roman" w:cs="Times New Roman"/>
          <w:sz w:val="22"/>
          <w:szCs w:val="22"/>
        </w:rPr>
        <w:t>annotat</w:t>
      </w:r>
      <w:r w:rsidR="00D922E6">
        <w:rPr>
          <w:rFonts w:ascii="Times New Roman" w:eastAsia="Times New Roman" w:hAnsi="Times New Roman" w:cs="Times New Roman"/>
          <w:sz w:val="22"/>
          <w:szCs w:val="22"/>
        </w:rPr>
        <w:t xml:space="preserve">e </w:t>
      </w:r>
      <w:r w:rsidR="000D6946">
        <w:rPr>
          <w:rFonts w:ascii="Times New Roman" w:eastAsia="Times New Roman" w:hAnsi="Times New Roman" w:cs="Times New Roman"/>
          <w:sz w:val="22"/>
          <w:szCs w:val="22"/>
        </w:rPr>
        <w:t xml:space="preserve">directly </w:t>
      </w:r>
      <w:r w:rsidR="00B334CD">
        <w:rPr>
          <w:rFonts w:ascii="Times New Roman" w:eastAsia="Times New Roman" w:hAnsi="Times New Roman" w:cs="Times New Roman"/>
          <w:sz w:val="22"/>
          <w:szCs w:val="22"/>
        </w:rPr>
        <w:t>over</w:t>
      </w:r>
      <w:r w:rsidR="0083095C">
        <w:rPr>
          <w:rFonts w:ascii="Times New Roman" w:eastAsia="Times New Roman" w:hAnsi="Times New Roman" w:cs="Times New Roman"/>
          <w:sz w:val="22"/>
          <w:szCs w:val="22"/>
        </w:rPr>
        <w:t xml:space="preserve"> their </w:t>
      </w:r>
      <w:r w:rsidR="007624F7">
        <w:rPr>
          <w:rFonts w:ascii="Times New Roman" w:eastAsia="Times New Roman" w:hAnsi="Times New Roman" w:cs="Times New Roman"/>
          <w:sz w:val="22"/>
          <w:szCs w:val="22"/>
        </w:rPr>
        <w:t>signal displays</w:t>
      </w:r>
      <w:r w:rsidR="000D6946">
        <w:rPr>
          <w:rFonts w:ascii="Times New Roman" w:eastAsia="Times New Roman" w:hAnsi="Times New Roman" w:cs="Times New Roman"/>
          <w:sz w:val="22"/>
          <w:szCs w:val="22"/>
        </w:rPr>
        <w:t xml:space="preserve">. </w:t>
      </w:r>
      <w:r w:rsidR="00B16633">
        <w:rPr>
          <w:rFonts w:ascii="Times New Roman" w:eastAsia="Times New Roman" w:hAnsi="Times New Roman" w:cs="Times New Roman"/>
          <w:sz w:val="22"/>
          <w:szCs w:val="22"/>
        </w:rPr>
        <w:t>Furthermore,</w:t>
      </w:r>
      <w:r w:rsidR="00E973C6">
        <w:rPr>
          <w:rFonts w:ascii="Times New Roman" w:eastAsia="Times New Roman" w:hAnsi="Times New Roman" w:cs="Times New Roman"/>
          <w:sz w:val="22"/>
          <w:szCs w:val="22"/>
        </w:rPr>
        <w:t xml:space="preserve"> </w:t>
      </w:r>
      <w:r w:rsidR="00793F87">
        <w:rPr>
          <w:rFonts w:ascii="Times New Roman" w:eastAsia="Times New Roman" w:hAnsi="Times New Roman" w:cs="Times New Roman"/>
          <w:sz w:val="22"/>
          <w:szCs w:val="22"/>
        </w:rPr>
        <w:t xml:space="preserve">it is not possible to </w:t>
      </w:r>
      <w:r w:rsidR="004E7C65">
        <w:rPr>
          <w:rFonts w:ascii="Times New Roman" w:eastAsia="Times New Roman" w:hAnsi="Times New Roman" w:cs="Times New Roman"/>
          <w:sz w:val="22"/>
          <w:szCs w:val="22"/>
        </w:rPr>
        <w:t xml:space="preserve">easily add </w:t>
      </w:r>
      <w:r w:rsidR="00793F87">
        <w:rPr>
          <w:rFonts w:ascii="Times New Roman" w:eastAsia="Times New Roman" w:hAnsi="Times New Roman" w:cs="Times New Roman"/>
          <w:sz w:val="22"/>
          <w:szCs w:val="22"/>
        </w:rPr>
        <w:t xml:space="preserve">new visualizations </w:t>
      </w:r>
      <w:r w:rsidR="004E7C65">
        <w:rPr>
          <w:rFonts w:ascii="Times New Roman" w:eastAsia="Times New Roman" w:hAnsi="Times New Roman" w:cs="Times New Roman"/>
          <w:sz w:val="22"/>
          <w:szCs w:val="22"/>
        </w:rPr>
        <w:t xml:space="preserve">to these tools. Our tool displays annotations in a time-aligned format, and allows the direct creation and manipulation of these annotations. We </w:t>
      </w:r>
      <w:r w:rsidR="001669DF">
        <w:rPr>
          <w:rFonts w:ascii="Times New Roman" w:eastAsia="Times New Roman" w:hAnsi="Times New Roman" w:cs="Times New Roman"/>
          <w:sz w:val="22"/>
          <w:szCs w:val="22"/>
        </w:rPr>
        <w:t>provide</w:t>
      </w:r>
      <w:r w:rsidR="004E7C65">
        <w:rPr>
          <w:rFonts w:ascii="Times New Roman" w:eastAsia="Times New Roman" w:hAnsi="Times New Roman" w:cs="Times New Roman"/>
          <w:sz w:val="22"/>
          <w:szCs w:val="22"/>
        </w:rPr>
        <w:t xml:space="preserve"> </w:t>
      </w:r>
      <w:r w:rsidR="001669DF">
        <w:rPr>
          <w:rFonts w:ascii="Times New Roman" w:eastAsia="Times New Roman" w:hAnsi="Times New Roman" w:cs="Times New Roman"/>
          <w:sz w:val="22"/>
          <w:szCs w:val="22"/>
        </w:rPr>
        <w:t xml:space="preserve">an extensible framework that allows for </w:t>
      </w:r>
      <w:r w:rsidR="00D675EB">
        <w:rPr>
          <w:rFonts w:ascii="Times New Roman" w:eastAsia="Times New Roman" w:hAnsi="Times New Roman" w:cs="Times New Roman"/>
          <w:sz w:val="22"/>
          <w:szCs w:val="22"/>
        </w:rPr>
        <w:t xml:space="preserve">the </w:t>
      </w:r>
      <w:r w:rsidR="001669DF">
        <w:rPr>
          <w:rFonts w:ascii="Times New Roman" w:eastAsia="Times New Roman" w:hAnsi="Times New Roman" w:cs="Times New Roman"/>
          <w:sz w:val="22"/>
          <w:szCs w:val="22"/>
        </w:rPr>
        <w:t xml:space="preserve">creation of new visualizations </w:t>
      </w:r>
      <w:r w:rsidR="00C35249">
        <w:rPr>
          <w:rFonts w:ascii="Times New Roman" w:eastAsia="Times New Roman" w:hAnsi="Times New Roman" w:cs="Times New Roman"/>
          <w:sz w:val="22"/>
          <w:szCs w:val="22"/>
        </w:rPr>
        <w:t>or analytics based on user needs</w:t>
      </w:r>
      <w:r w:rsidR="001669DF">
        <w:rPr>
          <w:rFonts w:ascii="Times New Roman" w:eastAsia="Times New Roman" w:hAnsi="Times New Roman" w:cs="Times New Roman"/>
          <w:sz w:val="22"/>
          <w:szCs w:val="22"/>
        </w:rPr>
        <w:t xml:space="preserve">. </w:t>
      </w:r>
      <w:r w:rsidR="00AA5466" w:rsidRPr="005C5CA7">
        <w:rPr>
          <w:rFonts w:ascii="Times New Roman" w:eastAsia="Times New Roman" w:hAnsi="Times New Roman" w:cs="Times New Roman"/>
          <w:sz w:val="22"/>
          <w:szCs w:val="22"/>
        </w:rPr>
        <w:t xml:space="preserve">In addition to the conventional multi-waveform viewing capability to which neurologists are accustomed, </w:t>
      </w:r>
      <w:r w:rsidR="004E7C65">
        <w:rPr>
          <w:rFonts w:ascii="Times New Roman" w:eastAsia="Times New Roman" w:hAnsi="Times New Roman" w:cs="Times New Roman"/>
          <w:sz w:val="22"/>
          <w:szCs w:val="22"/>
        </w:rPr>
        <w:t xml:space="preserve">we provide </w:t>
      </w:r>
      <w:r w:rsidR="009B2DD5" w:rsidRPr="005C5CA7">
        <w:rPr>
          <w:rFonts w:ascii="Times New Roman" w:eastAsia="Times New Roman" w:hAnsi="Times New Roman" w:cs="Times New Roman"/>
          <w:sz w:val="22"/>
          <w:szCs w:val="22"/>
        </w:rPr>
        <w:t xml:space="preserve">a spectrogram and/or </w:t>
      </w:r>
      <w:r w:rsidR="009B2DD5" w:rsidRPr="009D2D97">
        <w:rPr>
          <w:rFonts w:ascii="Times New Roman" w:eastAsia="Times New Roman" w:hAnsi="Times New Roman" w:cs="Times New Roman"/>
          <w:sz w:val="22"/>
          <w:szCs w:val="22"/>
        </w:rPr>
        <w:t>energy</w:t>
      </w:r>
      <w:r w:rsidR="009B2DD5" w:rsidRPr="005C5CA7">
        <w:rPr>
          <w:rFonts w:ascii="Times New Roman" w:eastAsia="Times New Roman" w:hAnsi="Times New Roman" w:cs="Times New Roman"/>
          <w:b/>
          <w:sz w:val="22"/>
          <w:szCs w:val="22"/>
        </w:rPr>
        <w:t xml:space="preserve"> </w:t>
      </w:r>
      <w:r w:rsidR="000B54C8">
        <w:rPr>
          <w:rFonts w:ascii="Times New Roman" w:eastAsia="Times New Roman" w:hAnsi="Times New Roman" w:cs="Times New Roman"/>
          <w:sz w:val="22"/>
          <w:szCs w:val="22"/>
        </w:rPr>
        <w:t>visualization</w:t>
      </w:r>
      <w:r w:rsidR="004E7C65">
        <w:rPr>
          <w:rFonts w:ascii="Times New Roman" w:eastAsia="Times New Roman" w:hAnsi="Times New Roman" w:cs="Times New Roman"/>
          <w:sz w:val="22"/>
          <w:szCs w:val="22"/>
        </w:rPr>
        <w:t xml:space="preserve">s. These visualizations are becoming increasingly popular with clinicians </w:t>
      </w:r>
      <w:r w:rsidR="00FD7D95">
        <w:rPr>
          <w:rFonts w:ascii="Times New Roman" w:eastAsia="Times New Roman" w:hAnsi="Times New Roman" w:cs="Times New Roman"/>
          <w:sz w:val="22"/>
          <w:szCs w:val="22"/>
        </w:rPr>
        <w:t xml:space="preserve">as an efficient way to review </w:t>
      </w:r>
      <w:r w:rsidR="004E7C65">
        <w:rPr>
          <w:rFonts w:ascii="Times New Roman" w:eastAsia="Times New Roman" w:hAnsi="Times New Roman" w:cs="Times New Roman"/>
          <w:sz w:val="22"/>
          <w:szCs w:val="22"/>
        </w:rPr>
        <w:t>continuous EEGs</w:t>
      </w:r>
      <w:r w:rsidR="00FD7D95">
        <w:rPr>
          <w:rFonts w:ascii="Times New Roman" w:eastAsia="Times New Roman" w:hAnsi="Times New Roman" w:cs="Times New Roman"/>
          <w:sz w:val="22"/>
          <w:szCs w:val="22"/>
        </w:rPr>
        <w:t xml:space="preserve"> </w:t>
      </w:r>
      <w:r w:rsidR="00A05663">
        <w:rPr>
          <w:rFonts w:ascii="Times New Roman" w:eastAsia="Times New Roman" w:hAnsi="Times New Roman" w:cs="Times New Roman"/>
          <w:sz w:val="22"/>
          <w:szCs w:val="22"/>
        </w:rPr>
        <w:fldChar w:fldCharType="begin"/>
      </w:r>
      <w:r w:rsidR="00A05663">
        <w:rPr>
          <w:rFonts w:ascii="Times New Roman" w:eastAsia="Times New Roman" w:hAnsi="Times New Roman" w:cs="Times New Roman"/>
          <w:sz w:val="22"/>
          <w:szCs w:val="22"/>
        </w:rPr>
        <w:instrText xml:space="preserve"> REF _Ref527548389 \n </w:instrText>
      </w:r>
      <w:r w:rsidR="00A05663">
        <w:rPr>
          <w:rFonts w:ascii="Times New Roman" w:eastAsia="Times New Roman" w:hAnsi="Times New Roman" w:cs="Times New Roman"/>
          <w:sz w:val="22"/>
          <w:szCs w:val="22"/>
        </w:rPr>
        <w:fldChar w:fldCharType="separate"/>
      </w:r>
      <w:r w:rsidR="00A05663">
        <w:rPr>
          <w:rFonts w:ascii="Times New Roman" w:eastAsia="Times New Roman" w:hAnsi="Times New Roman" w:cs="Times New Roman"/>
          <w:sz w:val="22"/>
          <w:szCs w:val="22"/>
        </w:rPr>
        <w:t>[3]</w:t>
      </w:r>
      <w:r w:rsidR="00A05663">
        <w:rPr>
          <w:rFonts w:ascii="Times New Roman" w:eastAsia="Times New Roman" w:hAnsi="Times New Roman" w:cs="Times New Roman"/>
          <w:sz w:val="22"/>
          <w:szCs w:val="22"/>
        </w:rPr>
        <w:fldChar w:fldCharType="end"/>
      </w:r>
      <w:r w:rsidR="00A05663">
        <w:rPr>
          <w:rFonts w:ascii="Times New Roman" w:eastAsia="Times New Roman" w:hAnsi="Times New Roman" w:cs="Times New Roman"/>
          <w:sz w:val="22"/>
          <w:szCs w:val="22"/>
        </w:rPr>
        <w:t xml:space="preserve"> </w:t>
      </w:r>
      <w:r w:rsidR="004E7C65">
        <w:rPr>
          <w:rFonts w:ascii="Times New Roman" w:eastAsia="Times New Roman" w:hAnsi="Times New Roman" w:cs="Times New Roman"/>
          <w:sz w:val="22"/>
          <w:szCs w:val="22"/>
        </w:rPr>
        <w:t>(cEEG).</w:t>
      </w:r>
      <w:r w:rsidR="009B2DD5" w:rsidRPr="005C5CA7">
        <w:rPr>
          <w:rFonts w:ascii="Times New Roman" w:eastAsia="Times New Roman" w:hAnsi="Times New Roman" w:cs="Times New Roman"/>
          <w:sz w:val="22"/>
          <w:szCs w:val="22"/>
        </w:rPr>
        <w:t xml:space="preserve"> </w:t>
      </w:r>
      <w:r w:rsidR="00D922E6">
        <w:rPr>
          <w:rFonts w:ascii="Times New Roman" w:eastAsia="Times New Roman" w:hAnsi="Times New Roman" w:cs="Times New Roman"/>
          <w:sz w:val="22"/>
          <w:szCs w:val="22"/>
        </w:rPr>
        <w:t>In this presentation, we will introduce a software tool that facilitates annotation of EEG signals.</w:t>
      </w:r>
    </w:p>
    <w:p w14:paraId="3B6CA662" w14:textId="77522D39" w:rsidR="00853424" w:rsidRPr="00685008" w:rsidRDefault="007D6AFC" w:rsidP="006B5F05">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user can create, select, and operate on sets of annotations </w:t>
      </w:r>
      <w:r w:rsidR="00157F30">
        <w:rPr>
          <w:rFonts w:ascii="Times New Roman" w:eastAsia="Times New Roman" w:hAnsi="Times New Roman" w:cs="Times New Roman"/>
          <w:sz w:val="22"/>
          <w:szCs w:val="22"/>
        </w:rPr>
        <w:t>via a</w:t>
      </w:r>
      <w:r w:rsidR="00F44B60">
        <w:rPr>
          <w:rFonts w:ascii="Times New Roman" w:eastAsia="Times New Roman" w:hAnsi="Times New Roman" w:cs="Times New Roman"/>
          <w:sz w:val="22"/>
          <w:szCs w:val="22"/>
        </w:rPr>
        <w:t xml:space="preserve">n interface </w:t>
      </w:r>
      <w:r w:rsidR="001F3D6E">
        <w:rPr>
          <w:rFonts w:ascii="Times New Roman" w:eastAsia="Times New Roman" w:hAnsi="Times New Roman" w:cs="Times New Roman"/>
          <w:sz w:val="22"/>
          <w:szCs w:val="22"/>
        </w:rPr>
        <w:t>which pairs</w:t>
      </w:r>
      <w:r w:rsidR="00F44B60">
        <w:rPr>
          <w:rFonts w:ascii="Times New Roman" w:eastAsia="Times New Roman" w:hAnsi="Times New Roman" w:cs="Times New Roman"/>
          <w:sz w:val="22"/>
          <w:szCs w:val="22"/>
        </w:rPr>
        <w:t xml:space="preserve"> click and drag interaction with context menus for selection of annotation type or preferred action. The annotations themselves will “snap to boundary” in a </w:t>
      </w:r>
      <w:r w:rsidR="00C54DD2">
        <w:rPr>
          <w:rFonts w:ascii="Times New Roman" w:eastAsia="Times New Roman" w:hAnsi="Times New Roman" w:cs="Times New Roman"/>
          <w:sz w:val="22"/>
          <w:szCs w:val="22"/>
        </w:rPr>
        <w:t>manner</w:t>
      </w:r>
      <w:r w:rsidR="00F44B60">
        <w:rPr>
          <w:rFonts w:ascii="Times New Roman" w:eastAsia="Times New Roman" w:hAnsi="Times New Roman" w:cs="Times New Roman"/>
          <w:sz w:val="22"/>
          <w:szCs w:val="22"/>
        </w:rPr>
        <w:t xml:space="preserve"> similar to digital audio workstations such as Audacity –</w:t>
      </w:r>
      <w:r w:rsidR="00E973C6">
        <w:rPr>
          <w:rFonts w:ascii="Times New Roman" w:eastAsia="Times New Roman" w:hAnsi="Times New Roman" w:cs="Times New Roman"/>
          <w:sz w:val="22"/>
          <w:szCs w:val="22"/>
        </w:rPr>
        <w:t xml:space="preserve"> </w:t>
      </w:r>
      <w:r w:rsidR="005C3ED7">
        <w:rPr>
          <w:rFonts w:ascii="Times New Roman" w:eastAsia="Times New Roman" w:hAnsi="Times New Roman" w:cs="Times New Roman"/>
          <w:sz w:val="22"/>
          <w:szCs w:val="22"/>
        </w:rPr>
        <w:t>boundaries are adjustable</w:t>
      </w:r>
      <w:r w:rsidR="00A404F7">
        <w:rPr>
          <w:rFonts w:ascii="Times New Roman" w:eastAsia="Times New Roman" w:hAnsi="Times New Roman" w:cs="Times New Roman"/>
          <w:sz w:val="22"/>
          <w:szCs w:val="22"/>
        </w:rPr>
        <w:t xml:space="preserve"> but </w:t>
      </w:r>
      <w:r w:rsidR="00E973C6">
        <w:rPr>
          <w:rFonts w:ascii="Times New Roman" w:eastAsia="Times New Roman" w:hAnsi="Times New Roman" w:cs="Times New Roman"/>
          <w:sz w:val="22"/>
          <w:szCs w:val="22"/>
        </w:rPr>
        <w:t>overlap</w:t>
      </w:r>
      <w:r w:rsidR="00F44B60">
        <w:rPr>
          <w:rFonts w:ascii="Times New Roman" w:eastAsia="Times New Roman" w:hAnsi="Times New Roman" w:cs="Times New Roman"/>
          <w:sz w:val="22"/>
          <w:szCs w:val="22"/>
        </w:rPr>
        <w:t xml:space="preserve"> </w:t>
      </w:r>
      <w:r w:rsidR="00E973C6">
        <w:rPr>
          <w:rFonts w:ascii="Times New Roman" w:eastAsia="Times New Roman" w:hAnsi="Times New Roman" w:cs="Times New Roman"/>
          <w:sz w:val="22"/>
          <w:szCs w:val="22"/>
        </w:rPr>
        <w:t xml:space="preserve">is </w:t>
      </w:r>
      <w:r w:rsidR="00F44B60">
        <w:rPr>
          <w:rFonts w:ascii="Times New Roman" w:eastAsia="Times New Roman" w:hAnsi="Times New Roman" w:cs="Times New Roman"/>
          <w:sz w:val="22"/>
          <w:szCs w:val="22"/>
        </w:rPr>
        <w:t>prevented</w:t>
      </w:r>
      <w:r w:rsidR="00A404F7">
        <w:rPr>
          <w:rFonts w:ascii="Times New Roman" w:eastAsia="Times New Roman" w:hAnsi="Times New Roman" w:cs="Times New Roman"/>
          <w:sz w:val="22"/>
          <w:szCs w:val="22"/>
        </w:rPr>
        <w:t>.</w:t>
      </w:r>
      <w:r w:rsidR="00D118E7">
        <w:rPr>
          <w:rFonts w:ascii="Times New Roman" w:eastAsia="Times New Roman" w:hAnsi="Times New Roman" w:cs="Times New Roman"/>
          <w:sz w:val="22"/>
          <w:szCs w:val="22"/>
        </w:rPr>
        <w:t xml:space="preserve"> </w:t>
      </w:r>
      <w:r w:rsidR="00685008">
        <w:rPr>
          <w:rFonts w:ascii="Times New Roman" w:eastAsia="Times New Roman" w:hAnsi="Times New Roman" w:cs="Times New Roman"/>
          <w:sz w:val="22"/>
          <w:szCs w:val="22"/>
        </w:rPr>
        <w:t xml:space="preserve">This interface facilitates </w:t>
      </w:r>
      <w:r w:rsidR="001C40B9">
        <w:rPr>
          <w:rFonts w:ascii="Times New Roman" w:eastAsia="Times New Roman" w:hAnsi="Times New Roman" w:cs="Times New Roman"/>
          <w:sz w:val="22"/>
          <w:szCs w:val="22"/>
        </w:rPr>
        <w:t xml:space="preserve">the annotation process </w:t>
      </w:r>
      <w:r w:rsidR="0098625A">
        <w:rPr>
          <w:rFonts w:ascii="Times New Roman" w:eastAsia="Times New Roman" w:hAnsi="Times New Roman" w:cs="Times New Roman"/>
          <w:sz w:val="22"/>
          <w:szCs w:val="22"/>
        </w:rPr>
        <w:t>through simplicity and efficiency</w:t>
      </w:r>
      <w:r w:rsidR="00685008">
        <w:rPr>
          <w:rFonts w:ascii="Times New Roman" w:eastAsia="Times New Roman" w:hAnsi="Times New Roman" w:cs="Times New Roman"/>
          <w:sz w:val="22"/>
          <w:szCs w:val="22"/>
        </w:rPr>
        <w:t xml:space="preserve">, while ensuring the </w:t>
      </w:r>
      <w:r w:rsidR="001C40B9">
        <w:rPr>
          <w:rFonts w:ascii="Times New Roman" w:eastAsia="Times New Roman" w:hAnsi="Times New Roman" w:cs="Times New Roman"/>
          <w:sz w:val="22"/>
          <w:szCs w:val="22"/>
        </w:rPr>
        <w:t xml:space="preserve">accuracy and </w:t>
      </w:r>
      <w:r w:rsidR="00685008">
        <w:rPr>
          <w:rFonts w:ascii="Times New Roman" w:eastAsia="Times New Roman" w:hAnsi="Times New Roman" w:cs="Times New Roman"/>
          <w:sz w:val="22"/>
          <w:szCs w:val="22"/>
        </w:rPr>
        <w:t>precision of the user</w:t>
      </w:r>
      <w:r w:rsidR="001C40B9">
        <w:rPr>
          <w:rFonts w:ascii="Times New Roman" w:eastAsia="Times New Roman" w:hAnsi="Times New Roman" w:cs="Times New Roman"/>
          <w:sz w:val="22"/>
          <w:szCs w:val="22"/>
        </w:rPr>
        <w:t>’s</w:t>
      </w:r>
      <w:r w:rsidR="00685008">
        <w:rPr>
          <w:rFonts w:ascii="Times New Roman" w:eastAsia="Times New Roman" w:hAnsi="Times New Roman" w:cs="Times New Roman"/>
          <w:sz w:val="22"/>
          <w:szCs w:val="22"/>
        </w:rPr>
        <w:t xml:space="preserve"> </w:t>
      </w:r>
      <w:r w:rsidR="00416044">
        <w:rPr>
          <w:rFonts w:ascii="Times New Roman" w:eastAsia="Times New Roman" w:hAnsi="Times New Roman" w:cs="Times New Roman"/>
          <w:sz w:val="22"/>
          <w:szCs w:val="22"/>
        </w:rPr>
        <w:t>actions</w:t>
      </w:r>
      <w:r w:rsidR="00685008">
        <w:rPr>
          <w:rFonts w:ascii="Times New Roman" w:eastAsia="Times New Roman" w:hAnsi="Times New Roman" w:cs="Times New Roman"/>
          <w:sz w:val="22"/>
          <w:szCs w:val="22"/>
        </w:rPr>
        <w:t>.</w:t>
      </w:r>
    </w:p>
    <w:p w14:paraId="07E61DAB" w14:textId="6A07BDAE" w:rsidR="00D25648" w:rsidRDefault="00662A33" w:rsidP="006B5F05">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Our viewer </w:t>
      </w:r>
      <w:r w:rsidR="004F7C61">
        <w:rPr>
          <w:rFonts w:ascii="Times New Roman" w:eastAsia="Times New Roman" w:hAnsi="Times New Roman" w:cs="Times New Roman"/>
          <w:sz w:val="22"/>
          <w:szCs w:val="22"/>
        </w:rPr>
        <w:t xml:space="preserve">includes </w:t>
      </w:r>
      <w:r w:rsidR="009F313E">
        <w:rPr>
          <w:rFonts w:ascii="Times New Roman" w:eastAsia="Times New Roman" w:hAnsi="Times New Roman" w:cs="Times New Roman"/>
          <w:sz w:val="22"/>
          <w:szCs w:val="22"/>
        </w:rPr>
        <w:t>a configurable filter</w:t>
      </w:r>
      <w:r w:rsidR="003B5349">
        <w:rPr>
          <w:rFonts w:ascii="Times New Roman" w:eastAsia="Times New Roman" w:hAnsi="Times New Roman" w:cs="Times New Roman"/>
          <w:sz w:val="22"/>
          <w:szCs w:val="22"/>
        </w:rPr>
        <w:t xml:space="preserve">, allowing </w:t>
      </w:r>
      <w:r w:rsidR="00D25648">
        <w:rPr>
          <w:rFonts w:ascii="Times New Roman" w:eastAsia="Times New Roman" w:hAnsi="Times New Roman" w:cs="Times New Roman"/>
          <w:sz w:val="22"/>
          <w:szCs w:val="22"/>
        </w:rPr>
        <w:t xml:space="preserve">the user to view the EEG signal with various ranges of frequencies removed. </w:t>
      </w:r>
      <w:r w:rsidR="00EC0F22">
        <w:rPr>
          <w:rFonts w:ascii="Times New Roman" w:eastAsia="Times New Roman" w:hAnsi="Times New Roman" w:cs="Times New Roman"/>
          <w:sz w:val="22"/>
          <w:szCs w:val="22"/>
        </w:rPr>
        <w:t xml:space="preserve">A typical usage of this filter is to low-pass the signal and reject both DC offset and 60 Hz hum. </w:t>
      </w:r>
      <w:r w:rsidR="00D25648">
        <w:rPr>
          <w:rFonts w:ascii="Times New Roman" w:eastAsia="Times New Roman" w:hAnsi="Times New Roman" w:cs="Times New Roman"/>
          <w:sz w:val="22"/>
          <w:szCs w:val="22"/>
        </w:rPr>
        <w:t xml:space="preserve">The filter </w:t>
      </w:r>
      <w:r w:rsidR="00306D3F">
        <w:rPr>
          <w:rFonts w:ascii="Times New Roman" w:eastAsia="Times New Roman" w:hAnsi="Times New Roman" w:cs="Times New Roman"/>
          <w:sz w:val="22"/>
          <w:szCs w:val="22"/>
        </w:rPr>
        <w:t xml:space="preserve">also </w:t>
      </w:r>
      <w:r>
        <w:rPr>
          <w:rFonts w:ascii="Times New Roman" w:eastAsia="Times New Roman" w:hAnsi="Times New Roman" w:cs="Times New Roman"/>
          <w:sz w:val="22"/>
          <w:szCs w:val="22"/>
        </w:rPr>
        <w:t>includes several band</w:t>
      </w:r>
      <w:r w:rsidR="00D25648">
        <w:rPr>
          <w:rFonts w:ascii="Times New Roman" w:eastAsia="Times New Roman" w:hAnsi="Times New Roman" w:cs="Times New Roman"/>
          <w:sz w:val="22"/>
          <w:szCs w:val="22"/>
        </w:rPr>
        <w:t xml:space="preserve">pass presets that reject all but a range of frequencies (i.e. the frequencies associated with theta or alpha waves). </w:t>
      </w:r>
    </w:p>
    <w:p w14:paraId="158904BA" w14:textId="4604A57C" w:rsidR="008C14DF" w:rsidRDefault="00961C78" w:rsidP="006B5F05">
      <w:pPr>
        <w:spacing w:after="240"/>
        <w:jc w:val="both"/>
        <w:rPr>
          <w:rFonts w:ascii="Times New Roman" w:eastAsia="Times New Roman" w:hAnsi="Times New Roman" w:cs="Times New Roman"/>
          <w:sz w:val="22"/>
          <w:szCs w:val="22"/>
        </w:rPr>
      </w:pPr>
      <w:r w:rsidRPr="00126DEF">
        <w:rPr>
          <w:rFonts w:ascii="Times New Roman" w:eastAsia="Times New Roman" w:hAnsi="Times New Roman" w:cs="Times New Roman"/>
          <w:sz w:val="22"/>
          <w:szCs w:val="22"/>
        </w:rPr>
        <w:t xml:space="preserve">Annotators </w:t>
      </w:r>
      <w:r w:rsidR="006F2D0F">
        <w:rPr>
          <w:rFonts w:ascii="Times New Roman" w:eastAsia="Times New Roman" w:hAnsi="Times New Roman" w:cs="Times New Roman"/>
          <w:sz w:val="22"/>
          <w:szCs w:val="22"/>
        </w:rPr>
        <w:t>also mak</w:t>
      </w:r>
      <w:r w:rsidRPr="00126DEF">
        <w:rPr>
          <w:rFonts w:ascii="Times New Roman" w:eastAsia="Times New Roman" w:hAnsi="Times New Roman" w:cs="Times New Roman"/>
          <w:sz w:val="22"/>
          <w:szCs w:val="22"/>
        </w:rPr>
        <w:t xml:space="preserve">e use of </w:t>
      </w:r>
      <w:r w:rsidR="00251FE6">
        <w:rPr>
          <w:rFonts w:ascii="Times New Roman" w:eastAsia="Times New Roman" w:hAnsi="Times New Roman" w:cs="Times New Roman"/>
          <w:sz w:val="22"/>
          <w:szCs w:val="22"/>
        </w:rPr>
        <w:t>a</w:t>
      </w:r>
      <w:r w:rsidRPr="00126DEF">
        <w:rPr>
          <w:rFonts w:ascii="Times New Roman" w:eastAsia="Times New Roman" w:hAnsi="Times New Roman" w:cs="Times New Roman"/>
          <w:sz w:val="22"/>
          <w:szCs w:val="22"/>
        </w:rPr>
        <w:t xml:space="preserve"> feature which allows for per-channel setting of gain. This kind of manual adjustment is </w:t>
      </w:r>
      <w:r w:rsidR="00BA20CE">
        <w:rPr>
          <w:rFonts w:ascii="Times New Roman" w:eastAsia="Times New Roman" w:hAnsi="Times New Roman" w:cs="Times New Roman"/>
          <w:sz w:val="22"/>
          <w:szCs w:val="22"/>
        </w:rPr>
        <w:t xml:space="preserve">useful when a channel, </w:t>
      </w:r>
      <w:r w:rsidRPr="00126DEF">
        <w:rPr>
          <w:rFonts w:ascii="Times New Roman" w:eastAsia="Times New Roman" w:hAnsi="Times New Roman" w:cs="Times New Roman"/>
          <w:sz w:val="22"/>
          <w:szCs w:val="22"/>
        </w:rPr>
        <w:t>such as the Electrocardiogram</w:t>
      </w:r>
      <w:r w:rsidR="00BA20CE">
        <w:rPr>
          <w:rFonts w:ascii="Times New Roman" w:eastAsia="Times New Roman" w:hAnsi="Times New Roman" w:cs="Times New Roman"/>
          <w:sz w:val="22"/>
          <w:szCs w:val="22"/>
        </w:rPr>
        <w:t xml:space="preserve"> (EKG)</w:t>
      </w:r>
      <w:r w:rsidRPr="00126DEF">
        <w:rPr>
          <w:rFonts w:ascii="Times New Roman" w:eastAsia="Times New Roman" w:hAnsi="Times New Roman" w:cs="Times New Roman"/>
          <w:sz w:val="22"/>
          <w:szCs w:val="22"/>
        </w:rPr>
        <w:t xml:space="preserve"> channel</w:t>
      </w:r>
      <w:r w:rsidR="00BA20CE">
        <w:rPr>
          <w:rFonts w:ascii="Times New Roman" w:eastAsia="Times New Roman" w:hAnsi="Times New Roman" w:cs="Times New Roman"/>
          <w:sz w:val="22"/>
          <w:szCs w:val="22"/>
        </w:rPr>
        <w:t xml:space="preserve">, </w:t>
      </w:r>
      <w:r w:rsidRPr="00126DEF">
        <w:rPr>
          <w:rFonts w:ascii="Times New Roman" w:eastAsia="Times New Roman" w:hAnsi="Times New Roman" w:cs="Times New Roman"/>
          <w:sz w:val="22"/>
          <w:szCs w:val="22"/>
        </w:rPr>
        <w:t>has a gain disproportionate to that of the other channels.</w:t>
      </w:r>
      <w:r>
        <w:rPr>
          <w:rFonts w:ascii="Times New Roman" w:eastAsia="Times New Roman" w:hAnsi="Times New Roman" w:cs="Times New Roman"/>
          <w:sz w:val="22"/>
          <w:szCs w:val="22"/>
        </w:rPr>
        <w:t xml:space="preserve"> </w:t>
      </w:r>
      <w:r w:rsidR="008C14DF" w:rsidRPr="008C14DF">
        <w:rPr>
          <w:rFonts w:ascii="Times New Roman" w:eastAsia="Times New Roman" w:hAnsi="Times New Roman" w:cs="Times New Roman"/>
          <w:sz w:val="22"/>
          <w:szCs w:val="22"/>
        </w:rPr>
        <w:t xml:space="preserve">The signal can </w:t>
      </w:r>
      <w:r w:rsidR="00B71B21">
        <w:rPr>
          <w:rFonts w:ascii="Times New Roman" w:eastAsia="Times New Roman" w:hAnsi="Times New Roman" w:cs="Times New Roman"/>
          <w:sz w:val="22"/>
          <w:szCs w:val="22"/>
        </w:rPr>
        <w:t xml:space="preserve">also </w:t>
      </w:r>
      <w:r w:rsidR="008C14DF" w:rsidRPr="008C14DF">
        <w:rPr>
          <w:rFonts w:ascii="Times New Roman" w:eastAsia="Times New Roman" w:hAnsi="Times New Roman" w:cs="Times New Roman"/>
          <w:sz w:val="22"/>
          <w:szCs w:val="22"/>
        </w:rPr>
        <w:t xml:space="preserve">be “played”, meaning that it automatically scrolls through the signal </w:t>
      </w:r>
      <w:r w:rsidR="008C14DF">
        <w:rPr>
          <w:rFonts w:ascii="Times New Roman" w:eastAsia="Times New Roman" w:hAnsi="Times New Roman" w:cs="Times New Roman"/>
          <w:sz w:val="22"/>
          <w:szCs w:val="22"/>
        </w:rPr>
        <w:t>until a user finds a region of interest to annotate.</w:t>
      </w:r>
    </w:p>
    <w:p w14:paraId="67E8D26E" w14:textId="7C6D95F3" w:rsidR="0077010C" w:rsidRDefault="00455111" w:rsidP="003E0249">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viewer</w:t>
      </w:r>
      <w:r w:rsidR="000D5FA1">
        <w:rPr>
          <w:rFonts w:ascii="Times New Roman" w:eastAsia="Times New Roman" w:hAnsi="Times New Roman" w:cs="Times New Roman"/>
          <w:sz w:val="22"/>
          <w:szCs w:val="22"/>
        </w:rPr>
        <w:t xml:space="preserve"> also integrates a search </w:t>
      </w:r>
      <w:r w:rsidR="006E3D05">
        <w:rPr>
          <w:rFonts w:ascii="Times New Roman" w:eastAsia="Times New Roman" w:hAnsi="Times New Roman" w:cs="Times New Roman"/>
          <w:sz w:val="22"/>
          <w:szCs w:val="22"/>
        </w:rPr>
        <w:t>API</w:t>
      </w:r>
      <w:r w:rsidR="000D5FA1">
        <w:rPr>
          <w:rFonts w:ascii="Times New Roman" w:eastAsia="Times New Roman" w:hAnsi="Times New Roman" w:cs="Times New Roman"/>
          <w:sz w:val="22"/>
          <w:szCs w:val="22"/>
        </w:rPr>
        <w:t xml:space="preserve"> for querying the </w:t>
      </w:r>
      <w:r w:rsidR="00CB68DE">
        <w:rPr>
          <w:rFonts w:ascii="Times New Roman" w:eastAsia="Times New Roman" w:hAnsi="Times New Roman" w:cs="Times New Roman"/>
          <w:sz w:val="22"/>
          <w:szCs w:val="22"/>
        </w:rPr>
        <w:t xml:space="preserve">TUH </w:t>
      </w:r>
      <w:r w:rsidR="000D5FA1">
        <w:rPr>
          <w:rFonts w:ascii="Times New Roman" w:eastAsia="Times New Roman" w:hAnsi="Times New Roman" w:cs="Times New Roman"/>
          <w:sz w:val="22"/>
          <w:szCs w:val="22"/>
        </w:rPr>
        <w:t xml:space="preserve">EEG </w:t>
      </w:r>
      <w:r w:rsidR="00662A33">
        <w:rPr>
          <w:rFonts w:ascii="Times New Roman" w:eastAsia="Times New Roman" w:hAnsi="Times New Roman" w:cs="Times New Roman"/>
          <w:sz w:val="22"/>
          <w:szCs w:val="22"/>
        </w:rPr>
        <w:t>Corpus </w:t>
      </w:r>
      <w:r w:rsidR="00A05663">
        <w:rPr>
          <w:rFonts w:ascii="Times New Roman" w:eastAsia="Times New Roman" w:hAnsi="Times New Roman" w:cs="Times New Roman"/>
          <w:sz w:val="22"/>
          <w:szCs w:val="22"/>
        </w:rPr>
        <w:fldChar w:fldCharType="begin"/>
      </w:r>
      <w:r w:rsidR="00A05663">
        <w:rPr>
          <w:rFonts w:ascii="Times New Roman" w:eastAsia="Times New Roman" w:hAnsi="Times New Roman" w:cs="Times New Roman"/>
          <w:sz w:val="22"/>
          <w:szCs w:val="22"/>
        </w:rPr>
        <w:instrText xml:space="preserve"> REF _Ref527548410 \n </w:instrText>
      </w:r>
      <w:r w:rsidR="00A05663">
        <w:rPr>
          <w:rFonts w:ascii="Times New Roman" w:eastAsia="Times New Roman" w:hAnsi="Times New Roman" w:cs="Times New Roman"/>
          <w:sz w:val="22"/>
          <w:szCs w:val="22"/>
        </w:rPr>
        <w:fldChar w:fldCharType="separate"/>
      </w:r>
      <w:r w:rsidR="00A05663">
        <w:rPr>
          <w:rFonts w:ascii="Times New Roman" w:eastAsia="Times New Roman" w:hAnsi="Times New Roman" w:cs="Times New Roman"/>
          <w:sz w:val="22"/>
          <w:szCs w:val="22"/>
        </w:rPr>
        <w:t>[4]</w:t>
      </w:r>
      <w:r w:rsidR="00A05663">
        <w:rPr>
          <w:rFonts w:ascii="Times New Roman" w:eastAsia="Times New Roman" w:hAnsi="Times New Roman" w:cs="Times New Roman"/>
          <w:sz w:val="22"/>
          <w:szCs w:val="22"/>
        </w:rPr>
        <w:fldChar w:fldCharType="end"/>
      </w:r>
      <w:r w:rsidR="006E3D05">
        <w:rPr>
          <w:rFonts w:ascii="Times New Roman" w:eastAsia="Times New Roman" w:hAnsi="Times New Roman" w:cs="Times New Roman"/>
          <w:sz w:val="22"/>
          <w:szCs w:val="22"/>
        </w:rPr>
        <w:t xml:space="preserve">. </w:t>
      </w:r>
      <w:r w:rsidR="000D5FA1">
        <w:rPr>
          <w:rFonts w:ascii="Times New Roman" w:eastAsia="Times New Roman" w:hAnsi="Times New Roman" w:cs="Times New Roman"/>
          <w:sz w:val="22"/>
          <w:szCs w:val="22"/>
        </w:rPr>
        <w:t xml:space="preserve">The </w:t>
      </w:r>
      <w:r w:rsidR="00B57742">
        <w:rPr>
          <w:rFonts w:ascii="Times New Roman" w:eastAsia="Times New Roman" w:hAnsi="Times New Roman" w:cs="Times New Roman"/>
          <w:sz w:val="22"/>
          <w:szCs w:val="22"/>
        </w:rPr>
        <w:t>results</w:t>
      </w:r>
      <w:r w:rsidR="00BB186C">
        <w:rPr>
          <w:rFonts w:ascii="Times New Roman" w:eastAsia="Times New Roman" w:hAnsi="Times New Roman" w:cs="Times New Roman"/>
          <w:sz w:val="22"/>
          <w:szCs w:val="22"/>
        </w:rPr>
        <w:t xml:space="preserve"> returned by the </w:t>
      </w:r>
      <w:r w:rsidR="006E3D05">
        <w:rPr>
          <w:rFonts w:ascii="Times New Roman" w:eastAsia="Times New Roman" w:hAnsi="Times New Roman" w:cs="Times New Roman"/>
          <w:sz w:val="22"/>
          <w:szCs w:val="22"/>
        </w:rPr>
        <w:t xml:space="preserve">API </w:t>
      </w:r>
      <w:r w:rsidR="003E0249">
        <w:rPr>
          <w:rFonts w:ascii="Times New Roman" w:eastAsia="Times New Roman" w:hAnsi="Times New Roman" w:cs="Times New Roman"/>
          <w:sz w:val="22"/>
          <w:szCs w:val="22"/>
        </w:rPr>
        <w:t>offer</w:t>
      </w:r>
      <w:r w:rsidR="00F77A14">
        <w:rPr>
          <w:rFonts w:ascii="Times New Roman" w:eastAsia="Times New Roman" w:hAnsi="Times New Roman" w:cs="Times New Roman"/>
          <w:sz w:val="22"/>
          <w:szCs w:val="22"/>
        </w:rPr>
        <w:t xml:space="preserve"> clinical report</w:t>
      </w:r>
      <w:r w:rsidR="003E0249">
        <w:rPr>
          <w:rFonts w:ascii="Times New Roman" w:eastAsia="Times New Roman" w:hAnsi="Times New Roman" w:cs="Times New Roman"/>
          <w:sz w:val="22"/>
          <w:szCs w:val="22"/>
        </w:rPr>
        <w:t>s</w:t>
      </w:r>
      <w:r w:rsidR="00F77A14">
        <w:rPr>
          <w:rFonts w:ascii="Times New Roman" w:eastAsia="Times New Roman" w:hAnsi="Times New Roman" w:cs="Times New Roman"/>
          <w:sz w:val="22"/>
          <w:szCs w:val="22"/>
        </w:rPr>
        <w:t xml:space="preserve">, along with </w:t>
      </w:r>
      <w:r w:rsidR="003E0249">
        <w:rPr>
          <w:rFonts w:ascii="Times New Roman" w:eastAsia="Times New Roman" w:hAnsi="Times New Roman" w:cs="Times New Roman"/>
          <w:sz w:val="22"/>
          <w:szCs w:val="22"/>
        </w:rPr>
        <w:t>corresponding</w:t>
      </w:r>
      <w:r w:rsidR="00F77A14">
        <w:rPr>
          <w:rFonts w:ascii="Times New Roman" w:eastAsia="Times New Roman" w:hAnsi="Times New Roman" w:cs="Times New Roman"/>
          <w:sz w:val="22"/>
          <w:szCs w:val="22"/>
        </w:rPr>
        <w:t xml:space="preserve"> </w:t>
      </w:r>
      <w:r w:rsidR="003E0249">
        <w:rPr>
          <w:rFonts w:ascii="Times New Roman" w:eastAsia="Times New Roman" w:hAnsi="Times New Roman" w:cs="Times New Roman"/>
          <w:sz w:val="22"/>
          <w:szCs w:val="22"/>
        </w:rPr>
        <w:t>EEG</w:t>
      </w:r>
      <w:r w:rsidR="00F77A14">
        <w:rPr>
          <w:rFonts w:ascii="Times New Roman" w:eastAsia="Times New Roman" w:hAnsi="Times New Roman" w:cs="Times New Roman"/>
          <w:sz w:val="22"/>
          <w:szCs w:val="22"/>
        </w:rPr>
        <w:t xml:space="preserve"> data.</w:t>
      </w:r>
      <w:r w:rsidR="003E0249">
        <w:rPr>
          <w:rFonts w:ascii="Times New Roman" w:eastAsia="Times New Roman" w:hAnsi="Times New Roman" w:cs="Times New Roman"/>
          <w:sz w:val="22"/>
          <w:szCs w:val="22"/>
        </w:rPr>
        <w:t xml:space="preserve"> </w:t>
      </w:r>
      <w:r w:rsidR="00662A33">
        <w:rPr>
          <w:rFonts w:ascii="Times New Roman" w:eastAsia="Times New Roman" w:hAnsi="Times New Roman" w:cs="Times New Roman"/>
          <w:sz w:val="22"/>
          <w:szCs w:val="22"/>
        </w:rPr>
        <w:t xml:space="preserve">We allow </w:t>
      </w:r>
      <w:r w:rsidR="003E0249">
        <w:rPr>
          <w:rFonts w:ascii="Times New Roman" w:eastAsia="Times New Roman" w:hAnsi="Times New Roman" w:cs="Times New Roman"/>
          <w:sz w:val="22"/>
          <w:szCs w:val="22"/>
        </w:rPr>
        <w:t xml:space="preserve">for the user to visualize this data with </w:t>
      </w:r>
      <w:r w:rsidR="00206AE9">
        <w:rPr>
          <w:rFonts w:ascii="Times New Roman" w:eastAsia="Times New Roman" w:hAnsi="Times New Roman" w:cs="Times New Roman"/>
          <w:sz w:val="22"/>
          <w:szCs w:val="22"/>
        </w:rPr>
        <w:t xml:space="preserve">the </w:t>
      </w:r>
      <w:r w:rsidR="003E0249">
        <w:rPr>
          <w:rFonts w:ascii="Times New Roman" w:eastAsia="Times New Roman" w:hAnsi="Times New Roman" w:cs="Times New Roman"/>
          <w:sz w:val="22"/>
          <w:szCs w:val="22"/>
        </w:rPr>
        <w:t xml:space="preserve">same features as previously described. </w:t>
      </w:r>
      <w:r w:rsidR="00172C1E">
        <w:rPr>
          <w:rFonts w:ascii="Times New Roman" w:eastAsia="Times New Roman" w:hAnsi="Times New Roman" w:cs="Times New Roman"/>
          <w:sz w:val="22"/>
          <w:szCs w:val="22"/>
        </w:rPr>
        <w:t xml:space="preserve">This </w:t>
      </w:r>
      <w:r w:rsidR="00206AE9">
        <w:rPr>
          <w:rFonts w:ascii="Times New Roman" w:eastAsia="Times New Roman" w:hAnsi="Times New Roman" w:cs="Times New Roman"/>
          <w:sz w:val="22"/>
          <w:szCs w:val="22"/>
        </w:rPr>
        <w:t xml:space="preserve">search API </w:t>
      </w:r>
      <w:r w:rsidR="00FF16E8">
        <w:rPr>
          <w:rFonts w:ascii="Times New Roman" w:eastAsia="Times New Roman" w:hAnsi="Times New Roman" w:cs="Times New Roman"/>
          <w:sz w:val="22"/>
          <w:szCs w:val="22"/>
        </w:rPr>
        <w:t>is part of a</w:t>
      </w:r>
      <w:r w:rsidR="00662A33">
        <w:rPr>
          <w:rFonts w:ascii="Times New Roman" w:eastAsia="Times New Roman" w:hAnsi="Times New Roman" w:cs="Times New Roman"/>
          <w:sz w:val="22"/>
          <w:szCs w:val="22"/>
        </w:rPr>
        <w:t xml:space="preserve"> new capability, called cohort retrieval </w:t>
      </w:r>
      <w:r w:rsidR="00A05663">
        <w:rPr>
          <w:rFonts w:ascii="Times New Roman" w:eastAsia="Times New Roman" w:hAnsi="Times New Roman" w:cs="Times New Roman"/>
          <w:sz w:val="22"/>
          <w:szCs w:val="22"/>
        </w:rPr>
        <w:fldChar w:fldCharType="begin"/>
      </w:r>
      <w:r w:rsidR="00A05663">
        <w:rPr>
          <w:rFonts w:ascii="Times New Roman" w:eastAsia="Times New Roman" w:hAnsi="Times New Roman" w:cs="Times New Roman"/>
          <w:sz w:val="22"/>
          <w:szCs w:val="22"/>
        </w:rPr>
        <w:instrText xml:space="preserve"> REF _Ref527548421 \n </w:instrText>
      </w:r>
      <w:r w:rsidR="00A05663">
        <w:rPr>
          <w:rFonts w:ascii="Times New Roman" w:eastAsia="Times New Roman" w:hAnsi="Times New Roman" w:cs="Times New Roman"/>
          <w:sz w:val="22"/>
          <w:szCs w:val="22"/>
        </w:rPr>
        <w:fldChar w:fldCharType="separate"/>
      </w:r>
      <w:r w:rsidR="00A05663">
        <w:rPr>
          <w:rFonts w:ascii="Times New Roman" w:eastAsia="Times New Roman" w:hAnsi="Times New Roman" w:cs="Times New Roman"/>
          <w:sz w:val="22"/>
          <w:szCs w:val="22"/>
        </w:rPr>
        <w:t>[5]</w:t>
      </w:r>
      <w:r w:rsidR="00A05663">
        <w:rPr>
          <w:rFonts w:ascii="Times New Roman" w:eastAsia="Times New Roman" w:hAnsi="Times New Roman" w:cs="Times New Roman"/>
          <w:sz w:val="22"/>
          <w:szCs w:val="22"/>
        </w:rPr>
        <w:fldChar w:fldCharType="end"/>
      </w:r>
      <w:r w:rsidR="00FF16E8">
        <w:rPr>
          <w:rFonts w:ascii="Times New Roman" w:eastAsia="Times New Roman" w:hAnsi="Times New Roman" w:cs="Times New Roman"/>
          <w:sz w:val="22"/>
          <w:szCs w:val="22"/>
        </w:rPr>
        <w:t xml:space="preserve"> that</w:t>
      </w:r>
      <w:r w:rsidR="003E0249">
        <w:rPr>
          <w:rFonts w:ascii="Times New Roman" w:eastAsia="Times New Roman" w:hAnsi="Times New Roman" w:cs="Times New Roman"/>
          <w:sz w:val="22"/>
          <w:szCs w:val="22"/>
        </w:rPr>
        <w:t xml:space="preserve"> allow</w:t>
      </w:r>
      <w:r w:rsidR="00662A33">
        <w:rPr>
          <w:rFonts w:ascii="Times New Roman" w:eastAsia="Times New Roman" w:hAnsi="Times New Roman" w:cs="Times New Roman"/>
          <w:sz w:val="22"/>
          <w:szCs w:val="22"/>
        </w:rPr>
        <w:t>s</w:t>
      </w:r>
      <w:r w:rsidR="003E0249">
        <w:rPr>
          <w:rFonts w:ascii="Times New Roman" w:eastAsia="Times New Roman" w:hAnsi="Times New Roman" w:cs="Times New Roman"/>
          <w:sz w:val="22"/>
          <w:szCs w:val="22"/>
        </w:rPr>
        <w:t xml:space="preserve"> u</w:t>
      </w:r>
      <w:r w:rsidR="00172C1E">
        <w:rPr>
          <w:rFonts w:ascii="Times New Roman" w:eastAsia="Times New Roman" w:hAnsi="Times New Roman" w:cs="Times New Roman"/>
          <w:sz w:val="22"/>
          <w:szCs w:val="22"/>
        </w:rPr>
        <w:t xml:space="preserve">sers </w:t>
      </w:r>
      <w:r w:rsidR="003E0249">
        <w:rPr>
          <w:rFonts w:ascii="Times New Roman" w:eastAsia="Times New Roman" w:hAnsi="Times New Roman" w:cs="Times New Roman"/>
          <w:sz w:val="22"/>
          <w:szCs w:val="22"/>
        </w:rPr>
        <w:t>to</w:t>
      </w:r>
      <w:r w:rsidR="00172C1E">
        <w:rPr>
          <w:rFonts w:ascii="Times New Roman" w:eastAsia="Times New Roman" w:hAnsi="Times New Roman" w:cs="Times New Roman"/>
          <w:sz w:val="22"/>
          <w:szCs w:val="22"/>
        </w:rPr>
        <w:t xml:space="preserve"> </w:t>
      </w:r>
      <w:r w:rsidR="00662A33">
        <w:rPr>
          <w:rFonts w:ascii="Times New Roman" w:eastAsia="Times New Roman" w:hAnsi="Times New Roman" w:cs="Times New Roman"/>
          <w:sz w:val="22"/>
          <w:szCs w:val="22"/>
        </w:rPr>
        <w:t>do multimodal queries on EEG records. The system integrates knowledge extracted from the unstructured EEG reports with EEG signal events automatically extracted from the signal. The system returns a list of the top ranked reports and lets users easily reviews reports and EEG signals in the same framework that the display tool uses.</w:t>
      </w:r>
    </w:p>
    <w:p w14:paraId="250F6997" w14:textId="1B3CC8AA" w:rsidR="008C14DF" w:rsidRDefault="00603D00" w:rsidP="00172C1E">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Many of the </w:t>
      </w:r>
      <w:r w:rsidR="001849DE">
        <w:rPr>
          <w:rFonts w:ascii="Times New Roman" w:eastAsia="Times New Roman" w:hAnsi="Times New Roman" w:cs="Times New Roman"/>
          <w:sz w:val="22"/>
          <w:szCs w:val="22"/>
        </w:rPr>
        <w:t xml:space="preserve">features </w:t>
      </w:r>
      <w:r w:rsidR="00662A33">
        <w:rPr>
          <w:rFonts w:ascii="Times New Roman" w:eastAsia="Times New Roman" w:hAnsi="Times New Roman" w:cs="Times New Roman"/>
          <w:sz w:val="22"/>
          <w:szCs w:val="22"/>
        </w:rPr>
        <w:t xml:space="preserve">described </w:t>
      </w:r>
      <w:r>
        <w:rPr>
          <w:rFonts w:ascii="Times New Roman" w:eastAsia="Times New Roman" w:hAnsi="Times New Roman" w:cs="Times New Roman"/>
          <w:sz w:val="22"/>
          <w:szCs w:val="22"/>
        </w:rPr>
        <w:t>are</w:t>
      </w:r>
      <w:r w:rsidR="00B02D9A">
        <w:rPr>
          <w:rFonts w:ascii="Times New Roman" w:eastAsia="Times New Roman" w:hAnsi="Times New Roman" w:cs="Times New Roman"/>
          <w:sz w:val="22"/>
          <w:szCs w:val="22"/>
        </w:rPr>
        <w:t xml:space="preserve"> </w:t>
      </w:r>
      <w:r w:rsidR="001849DE">
        <w:rPr>
          <w:rFonts w:ascii="Times New Roman" w:eastAsia="Times New Roman" w:hAnsi="Times New Roman" w:cs="Times New Roman"/>
          <w:sz w:val="22"/>
          <w:szCs w:val="22"/>
        </w:rPr>
        <w:t xml:space="preserve">customizable via </w:t>
      </w:r>
      <w:r w:rsidR="009F313E">
        <w:rPr>
          <w:rFonts w:ascii="Times New Roman" w:eastAsia="Times New Roman" w:hAnsi="Times New Roman" w:cs="Times New Roman"/>
          <w:sz w:val="22"/>
          <w:szCs w:val="22"/>
        </w:rPr>
        <w:t>an integrated preferences window</w:t>
      </w:r>
      <w:r w:rsidR="00662A33">
        <w:rPr>
          <w:rFonts w:ascii="Times New Roman" w:eastAsia="Times New Roman" w:hAnsi="Times New Roman" w:cs="Times New Roman"/>
          <w:sz w:val="22"/>
          <w:szCs w:val="22"/>
        </w:rPr>
        <w:t xml:space="preserve">. This </w:t>
      </w:r>
      <w:r w:rsidR="009F313E">
        <w:rPr>
          <w:rFonts w:ascii="Times New Roman" w:eastAsia="Times New Roman" w:hAnsi="Times New Roman" w:cs="Times New Roman"/>
          <w:sz w:val="22"/>
          <w:szCs w:val="22"/>
        </w:rPr>
        <w:t xml:space="preserve">allows </w:t>
      </w:r>
      <w:r w:rsidR="001849DE">
        <w:rPr>
          <w:rFonts w:ascii="Times New Roman" w:eastAsia="Times New Roman" w:hAnsi="Times New Roman" w:cs="Times New Roman"/>
          <w:sz w:val="22"/>
          <w:szCs w:val="22"/>
        </w:rPr>
        <w:t>the</w:t>
      </w:r>
      <w:r w:rsidR="009F313E">
        <w:rPr>
          <w:rFonts w:ascii="Times New Roman" w:eastAsia="Times New Roman" w:hAnsi="Times New Roman" w:cs="Times New Roman"/>
          <w:sz w:val="22"/>
          <w:szCs w:val="22"/>
        </w:rPr>
        <w:t xml:space="preserve"> </w:t>
      </w:r>
      <w:r w:rsidR="00073316">
        <w:rPr>
          <w:rFonts w:ascii="Times New Roman" w:eastAsia="Times New Roman" w:hAnsi="Times New Roman" w:cs="Times New Roman"/>
          <w:sz w:val="22"/>
          <w:szCs w:val="22"/>
        </w:rPr>
        <w:t xml:space="preserve">customization </w:t>
      </w:r>
      <w:r w:rsidR="009F313E">
        <w:rPr>
          <w:rFonts w:ascii="Times New Roman" w:eastAsia="Times New Roman" w:hAnsi="Times New Roman" w:cs="Times New Roman"/>
          <w:sz w:val="22"/>
          <w:szCs w:val="22"/>
        </w:rPr>
        <w:t xml:space="preserve">of </w:t>
      </w:r>
      <w:r w:rsidR="00073316">
        <w:rPr>
          <w:rFonts w:ascii="Times New Roman" w:eastAsia="Times New Roman" w:hAnsi="Times New Roman" w:cs="Times New Roman"/>
          <w:sz w:val="22"/>
          <w:szCs w:val="22"/>
        </w:rPr>
        <w:t xml:space="preserve">virtually all aspects of the available analytics. </w:t>
      </w:r>
      <w:r w:rsidR="00A84B8A">
        <w:rPr>
          <w:rFonts w:ascii="Times New Roman" w:eastAsia="Times New Roman" w:hAnsi="Times New Roman" w:cs="Times New Roman"/>
          <w:sz w:val="22"/>
          <w:szCs w:val="22"/>
        </w:rPr>
        <w:t xml:space="preserve">These parameters </w:t>
      </w:r>
      <w:r w:rsidR="009F313E">
        <w:rPr>
          <w:rFonts w:ascii="Times New Roman" w:eastAsia="Times New Roman" w:hAnsi="Times New Roman" w:cs="Times New Roman"/>
          <w:sz w:val="22"/>
          <w:szCs w:val="22"/>
        </w:rPr>
        <w:t xml:space="preserve">can be saved to a file </w:t>
      </w:r>
      <w:r w:rsidR="00743AD3">
        <w:rPr>
          <w:rFonts w:ascii="Times New Roman" w:eastAsia="Times New Roman" w:hAnsi="Times New Roman" w:cs="Times New Roman"/>
          <w:sz w:val="22"/>
          <w:szCs w:val="22"/>
        </w:rPr>
        <w:t xml:space="preserve">for </w:t>
      </w:r>
      <w:r w:rsidR="00743AD3">
        <w:rPr>
          <w:rFonts w:ascii="Times New Roman" w:eastAsia="Times New Roman" w:hAnsi="Times New Roman" w:cs="Times New Roman"/>
          <w:sz w:val="22"/>
          <w:szCs w:val="22"/>
        </w:rPr>
        <w:lastRenderedPageBreak/>
        <w:t xml:space="preserve">later use. </w:t>
      </w:r>
      <w:r w:rsidR="00073316">
        <w:rPr>
          <w:rFonts w:ascii="Times New Roman" w:eastAsia="Times New Roman" w:hAnsi="Times New Roman" w:cs="Times New Roman"/>
          <w:sz w:val="22"/>
          <w:szCs w:val="22"/>
        </w:rPr>
        <w:t>For example</w:t>
      </w:r>
      <w:r w:rsidR="006654D6">
        <w:rPr>
          <w:rFonts w:ascii="Times New Roman" w:eastAsia="Times New Roman" w:hAnsi="Times New Roman" w:cs="Times New Roman"/>
          <w:sz w:val="22"/>
          <w:szCs w:val="22"/>
        </w:rPr>
        <w:t>, the montage</w:t>
      </w:r>
      <w:r>
        <w:rPr>
          <w:rFonts w:ascii="Times New Roman" w:eastAsia="Times New Roman" w:hAnsi="Times New Roman" w:cs="Times New Roman"/>
          <w:sz w:val="22"/>
          <w:szCs w:val="22"/>
        </w:rPr>
        <w:t xml:space="preserve"> used to interpret EDF files can be adjusted from within the program</w:t>
      </w:r>
      <w:r w:rsidR="00662A33">
        <w:rPr>
          <w:rFonts w:ascii="Times New Roman" w:eastAsia="Times New Roman" w:hAnsi="Times New Roman" w:cs="Times New Roman"/>
          <w:sz w:val="22"/>
          <w:szCs w:val="22"/>
        </w:rPr>
        <w:t>. This is a critical capability because channel labels vary from site to site, and users must be able to adapt to each site’s naming conventions</w:t>
      </w:r>
      <w:r w:rsidR="00073316">
        <w:rPr>
          <w:rFonts w:ascii="Times New Roman" w:eastAsia="Times New Roman" w:hAnsi="Times New Roman" w:cs="Times New Roman"/>
          <w:sz w:val="22"/>
          <w:szCs w:val="22"/>
        </w:rPr>
        <w:t xml:space="preserve"> to the preferred visualization (e.g., defining a TCP montage)</w:t>
      </w:r>
      <w:r w:rsidR="00662A33">
        <w:rPr>
          <w:rFonts w:ascii="Times New Roman" w:eastAsia="Times New Roman" w:hAnsi="Times New Roman" w:cs="Times New Roman"/>
          <w:sz w:val="22"/>
          <w:szCs w:val="22"/>
        </w:rPr>
        <w:t>.</w:t>
      </w:r>
    </w:p>
    <w:p w14:paraId="0C687885" w14:textId="6D370E58" w:rsidR="001520E9" w:rsidRDefault="00662A33" w:rsidP="00662A33">
      <w:pPr>
        <w:widowControl w:val="0"/>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Since this viewer </w:t>
      </w:r>
      <w:r w:rsidR="004E235A">
        <w:rPr>
          <w:rFonts w:ascii="Times New Roman" w:eastAsia="Times New Roman" w:hAnsi="Times New Roman" w:cs="Times New Roman"/>
          <w:sz w:val="22"/>
          <w:szCs w:val="22"/>
        </w:rPr>
        <w:t xml:space="preserve">is written </w:t>
      </w:r>
      <w:r>
        <w:rPr>
          <w:rFonts w:ascii="Times New Roman" w:eastAsia="Times New Roman" w:hAnsi="Times New Roman" w:cs="Times New Roman"/>
          <w:sz w:val="22"/>
          <w:szCs w:val="22"/>
        </w:rPr>
        <w:t xml:space="preserve">in Python, it is easy to </w:t>
      </w:r>
      <w:r w:rsidR="004E235A">
        <w:rPr>
          <w:rFonts w:ascii="Times New Roman" w:eastAsia="Times New Roman" w:hAnsi="Times New Roman" w:cs="Times New Roman"/>
          <w:sz w:val="22"/>
          <w:szCs w:val="22"/>
        </w:rPr>
        <w:t>integrat</w:t>
      </w:r>
      <w:r>
        <w:rPr>
          <w:rFonts w:ascii="Times New Roman" w:eastAsia="Times New Roman" w:hAnsi="Times New Roman" w:cs="Times New Roman"/>
          <w:sz w:val="22"/>
          <w:szCs w:val="22"/>
        </w:rPr>
        <w:t xml:space="preserve">e </w:t>
      </w:r>
      <w:r w:rsidR="004E235A">
        <w:rPr>
          <w:rFonts w:ascii="Times New Roman" w:eastAsia="Times New Roman" w:hAnsi="Times New Roman" w:cs="Times New Roman"/>
          <w:sz w:val="22"/>
          <w:szCs w:val="22"/>
        </w:rPr>
        <w:t xml:space="preserve">with other software. </w:t>
      </w:r>
      <w:r w:rsidR="00904746">
        <w:rPr>
          <w:rFonts w:ascii="Times New Roman" w:eastAsia="Times New Roman" w:hAnsi="Times New Roman" w:cs="Times New Roman"/>
          <w:sz w:val="22"/>
          <w:szCs w:val="22"/>
        </w:rPr>
        <w:t xml:space="preserve">It is developed </w:t>
      </w:r>
      <w:r w:rsidR="00B02D9A">
        <w:rPr>
          <w:rFonts w:ascii="Times New Roman" w:eastAsia="Times New Roman" w:hAnsi="Times New Roman" w:cs="Times New Roman"/>
          <w:sz w:val="22"/>
          <w:szCs w:val="22"/>
        </w:rPr>
        <w:t xml:space="preserve">with PyQt, a set of </w:t>
      </w:r>
      <w:r w:rsidR="00B02D9A" w:rsidRPr="00214EE5">
        <w:rPr>
          <w:rFonts w:ascii="Times New Roman" w:eastAsia="Times New Roman" w:hAnsi="Times New Roman" w:cs="Times New Roman"/>
          <w:sz w:val="22"/>
          <w:szCs w:val="22"/>
        </w:rPr>
        <w:t xml:space="preserve">Python </w:t>
      </w:r>
      <w:r w:rsidR="00D6029B">
        <w:rPr>
          <w:rFonts w:ascii="Times New Roman" w:eastAsia="Times New Roman" w:hAnsi="Times New Roman" w:cs="Times New Roman"/>
          <w:sz w:val="22"/>
          <w:szCs w:val="22"/>
        </w:rPr>
        <w:t>wrappers</w:t>
      </w:r>
      <w:r w:rsidR="00B02D9A">
        <w:rPr>
          <w:rFonts w:ascii="Times New Roman" w:eastAsia="Times New Roman" w:hAnsi="Times New Roman" w:cs="Times New Roman"/>
          <w:sz w:val="22"/>
          <w:szCs w:val="22"/>
        </w:rPr>
        <w:t xml:space="preserve"> to the Qt GUI framework</w:t>
      </w:r>
      <w:r w:rsidR="0061479B">
        <w:rPr>
          <w:rFonts w:ascii="Times New Roman" w:eastAsia="Times New Roman" w:hAnsi="Times New Roman" w:cs="Times New Roman"/>
          <w:sz w:val="22"/>
          <w:szCs w:val="22"/>
        </w:rPr>
        <w:t xml:space="preserve">, </w:t>
      </w:r>
      <w:r w:rsidR="00621000">
        <w:rPr>
          <w:rFonts w:ascii="Times New Roman" w:eastAsia="Times New Roman" w:hAnsi="Times New Roman" w:cs="Times New Roman"/>
          <w:sz w:val="22"/>
          <w:szCs w:val="22"/>
        </w:rPr>
        <w:t>making it</w:t>
      </w:r>
      <w:r w:rsidR="000C1BB7">
        <w:rPr>
          <w:rFonts w:ascii="Times New Roman" w:eastAsia="Times New Roman" w:hAnsi="Times New Roman" w:cs="Times New Roman"/>
          <w:sz w:val="22"/>
          <w:szCs w:val="22"/>
        </w:rPr>
        <w:t xml:space="preserve"> </w:t>
      </w:r>
      <w:r w:rsidR="00621000">
        <w:rPr>
          <w:rFonts w:ascii="Times New Roman" w:eastAsia="Times New Roman" w:hAnsi="Times New Roman" w:cs="Times New Roman"/>
          <w:sz w:val="22"/>
          <w:szCs w:val="22"/>
        </w:rPr>
        <w:t xml:space="preserve">cross-platform software capable of running on </w:t>
      </w:r>
      <w:r>
        <w:rPr>
          <w:rFonts w:ascii="Times New Roman" w:eastAsia="Times New Roman" w:hAnsi="Times New Roman" w:cs="Times New Roman"/>
          <w:sz w:val="22"/>
          <w:szCs w:val="22"/>
        </w:rPr>
        <w:t xml:space="preserve">almost any OS. We currently use it on </w:t>
      </w:r>
      <w:r w:rsidR="00621000">
        <w:rPr>
          <w:rFonts w:ascii="Times New Roman" w:eastAsia="Times New Roman" w:hAnsi="Times New Roman" w:cs="Times New Roman"/>
          <w:sz w:val="22"/>
          <w:szCs w:val="22"/>
        </w:rPr>
        <w:t>OSX, Windows, and Linux.</w:t>
      </w:r>
    </w:p>
    <w:p w14:paraId="1317530F" w14:textId="1EE436DF" w:rsidR="00936D23" w:rsidRPr="001520E9" w:rsidRDefault="00936D23" w:rsidP="00415899">
      <w:pPr>
        <w:spacing w:after="120"/>
        <w:jc w:val="both"/>
        <w:rPr>
          <w:rFonts w:ascii="Times New Roman" w:eastAsia="Times New Roman" w:hAnsi="Times New Roman" w:cs="Times New Roman"/>
          <w:sz w:val="22"/>
          <w:szCs w:val="22"/>
        </w:rPr>
      </w:pPr>
      <w:r w:rsidRPr="00AA4748">
        <w:rPr>
          <w:rFonts w:ascii="Times New Roman" w:eastAsia="Times New Roman" w:hAnsi="Times New Roman" w:cs="Times New Roman"/>
          <w:smallCaps/>
          <w:sz w:val="22"/>
          <w:szCs w:val="22"/>
        </w:rPr>
        <w:t>References</w:t>
      </w:r>
    </w:p>
    <w:p w14:paraId="0696A9EC" w14:textId="64D4AE5E" w:rsidR="00133923" w:rsidRPr="00133923" w:rsidRDefault="00133923" w:rsidP="00C67EED">
      <w:pPr>
        <w:pStyle w:val="References"/>
        <w:jc w:val="both"/>
      </w:pPr>
      <w:bookmarkStart w:id="5" w:name="_Ref527548358"/>
      <w:r w:rsidRPr="00133923">
        <w:t xml:space="preserve">T. van Beelen, “EDFbrowser,” </w:t>
      </w:r>
      <w:proofErr w:type="spellStart"/>
      <w:r w:rsidRPr="00133923">
        <w:rPr>
          <w:i/>
          <w:iCs/>
        </w:rPr>
        <w:t>Teuniz</w:t>
      </w:r>
      <w:proofErr w:type="spellEnd"/>
      <w:r>
        <w:t xml:space="preserve">, 2013. [Online]. </w:t>
      </w:r>
      <w:r w:rsidRPr="00133923">
        <w:rPr>
          <w:i/>
        </w:rPr>
        <w:t>http://www.teuniz.net/edfbrowser/</w:t>
      </w:r>
      <w:r w:rsidRPr="00133923">
        <w:t>.</w:t>
      </w:r>
      <w:bookmarkEnd w:id="5"/>
    </w:p>
    <w:p w14:paraId="0C841D9C" w14:textId="0ABB4A2B" w:rsidR="00133923" w:rsidRDefault="00133923" w:rsidP="00C67EED">
      <w:pPr>
        <w:pStyle w:val="References"/>
        <w:jc w:val="both"/>
      </w:pPr>
      <w:bookmarkStart w:id="6" w:name="_Ref527548368"/>
      <w:r w:rsidRPr="00133923">
        <w:t xml:space="preserve">A. Delorme and S. </w:t>
      </w:r>
      <w:proofErr w:type="spellStart"/>
      <w:r w:rsidRPr="00133923">
        <w:t>Makeig</w:t>
      </w:r>
      <w:proofErr w:type="spellEnd"/>
      <w:r w:rsidRPr="00133923">
        <w:t>, “</w:t>
      </w:r>
      <w:proofErr w:type="spellStart"/>
      <w:r w:rsidRPr="00133923">
        <w:t>EEGLab</w:t>
      </w:r>
      <w:proofErr w:type="spellEnd"/>
      <w:r w:rsidRPr="00133923">
        <w:t xml:space="preserve">,” </w:t>
      </w:r>
      <w:r w:rsidRPr="00133923">
        <w:rPr>
          <w:i/>
          <w:iCs/>
        </w:rPr>
        <w:t>Swartz Center for Computational Neuroscience</w:t>
      </w:r>
      <w:r>
        <w:t xml:space="preserve">, 2002. [Online]. </w:t>
      </w:r>
      <w:r w:rsidRPr="00133923">
        <w:rPr>
          <w:i/>
        </w:rPr>
        <w:t>https://sccn.ucsd.edu/wiki/EEGLAB</w:t>
      </w:r>
      <w:r w:rsidRPr="00133923">
        <w:t>.</w:t>
      </w:r>
      <w:bookmarkStart w:id="7" w:name="_Ref496908065"/>
      <w:bookmarkEnd w:id="6"/>
    </w:p>
    <w:p w14:paraId="520287AC" w14:textId="51D8FD8E" w:rsidR="00133923" w:rsidRDefault="00133923" w:rsidP="00C67EED">
      <w:pPr>
        <w:pStyle w:val="References"/>
        <w:jc w:val="both"/>
      </w:pPr>
      <w:bookmarkStart w:id="8" w:name="_Ref527548389"/>
      <w:r>
        <w:t xml:space="preserve">J. P. Ney, D. N. van der Goes, M. R. Nuwer, and L. Nelson, “Continuous and routine EEG in intensive care: utilization and outcomes, United States 2005-2009,” </w:t>
      </w:r>
      <w:r w:rsidRPr="00133923">
        <w:rPr>
          <w:i/>
          <w:iCs/>
        </w:rPr>
        <w:t>Neurology</w:t>
      </w:r>
      <w:r>
        <w:t>, vol. 81, no. 23, pp. 2002–2008, Mar. 2016.</w:t>
      </w:r>
      <w:bookmarkEnd w:id="8"/>
    </w:p>
    <w:p w14:paraId="5C8A01DC" w14:textId="28E4D250" w:rsidR="00133923" w:rsidRPr="00133923" w:rsidRDefault="00133923" w:rsidP="00C67EED">
      <w:pPr>
        <w:pStyle w:val="References"/>
        <w:jc w:val="both"/>
      </w:pPr>
      <w:bookmarkStart w:id="9" w:name="_Ref527548410"/>
      <w:bookmarkEnd w:id="7"/>
      <w:r>
        <w:t>I</w:t>
      </w:r>
      <w:r w:rsidRPr="00133923">
        <w:t xml:space="preserve">. Obeid and J. Picone, “The Temple University Hospital EEG Data Corpus,” </w:t>
      </w:r>
      <w:r w:rsidRPr="00133923">
        <w:rPr>
          <w:i/>
          <w:iCs/>
        </w:rPr>
        <w:t>Front. Neurosci. Sect. Neural Technol.</w:t>
      </w:r>
      <w:r w:rsidRPr="00133923">
        <w:t>, vol. 10, p. 00196, 2016.</w:t>
      </w:r>
      <w:bookmarkEnd w:id="9"/>
    </w:p>
    <w:p w14:paraId="2937E70E" w14:textId="4D9EA18E" w:rsidR="00C67EED" w:rsidRPr="00C67EED" w:rsidRDefault="00133923" w:rsidP="00FE2F4A">
      <w:pPr>
        <w:pStyle w:val="References"/>
        <w:jc w:val="both"/>
      </w:pPr>
      <w:bookmarkStart w:id="10" w:name="_Ref527548421"/>
      <w:r w:rsidRPr="00133923">
        <w:t xml:space="preserve">I. Obeid, J. Picone, and S. Harabagiu, “Automatic Discovery and Processing of EEG Cohorts from Clinical Records,” </w:t>
      </w:r>
      <w:r>
        <w:t xml:space="preserve">presented at the </w:t>
      </w:r>
      <w:r w:rsidRPr="00C67EED">
        <w:rPr>
          <w:iCs/>
        </w:rPr>
        <w:t>Big Data to Knowledge All Hands Grantee Meeting</w:t>
      </w:r>
      <w:r w:rsidRPr="00133923">
        <w:t>, 2016, p.</w:t>
      </w:r>
      <w:r w:rsidR="00C67EED">
        <w:t> </w:t>
      </w:r>
      <w:r w:rsidRPr="00133923">
        <w:t>1.</w:t>
      </w:r>
      <w:r>
        <w:t xml:space="preserve"> </w:t>
      </w:r>
      <w:r w:rsidRPr="00C67EED">
        <w:rPr>
          <w:rFonts w:eastAsia="Times New Roman" w:cs="Times New Roman"/>
          <w:i/>
          <w:szCs w:val="22"/>
          <w:shd w:val="clear" w:color="auto" w:fill="FFFFFF"/>
        </w:rPr>
        <w:t>https://www.isip.piconepress.com/publications/</w:t>
      </w:r>
      <w:r w:rsidRPr="00C67EED">
        <w:rPr>
          <w:rFonts w:eastAsia="Times New Roman" w:cs="Times New Roman"/>
          <w:i/>
          <w:szCs w:val="22"/>
          <w:shd w:val="clear" w:color="auto" w:fill="FFFFFF"/>
        </w:rPr>
        <w:t xml:space="preserve"> </w:t>
      </w:r>
      <w:r w:rsidRPr="00C67EED">
        <w:rPr>
          <w:rFonts w:eastAsia="Times New Roman" w:cs="Times New Roman"/>
          <w:i/>
          <w:szCs w:val="22"/>
          <w:shd w:val="clear" w:color="auto" w:fill="FFFFFF"/>
        </w:rPr>
        <w:t>conference_presentations/2016/nih_bd2k/cohort</w:t>
      </w:r>
      <w:r w:rsidRPr="00C67EED">
        <w:rPr>
          <w:rFonts w:eastAsia="Times New Roman" w:cs="Times New Roman"/>
          <w:szCs w:val="22"/>
          <w:shd w:val="clear" w:color="auto" w:fill="FFFFFF"/>
        </w:rPr>
        <w:t>.</w:t>
      </w:r>
      <w:bookmarkEnd w:id="10"/>
    </w:p>
    <w:sectPr w:rsidR="00C67EED" w:rsidRPr="00C67EED" w:rsidSect="00662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712B8" w14:textId="77777777" w:rsidR="00E043CD" w:rsidRDefault="00E043CD" w:rsidP="00B02D9A">
      <w:r>
        <w:separator/>
      </w:r>
    </w:p>
  </w:endnote>
  <w:endnote w:type="continuationSeparator" w:id="0">
    <w:p w14:paraId="76291C83" w14:textId="77777777" w:rsidR="00E043CD" w:rsidRDefault="00E043CD" w:rsidP="00B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034C8" w14:textId="77777777" w:rsidR="00E043CD" w:rsidRDefault="00E043CD" w:rsidP="00B02D9A">
      <w:r>
        <w:separator/>
      </w:r>
    </w:p>
  </w:footnote>
  <w:footnote w:type="continuationSeparator" w:id="0">
    <w:p w14:paraId="7D7FC2ED" w14:textId="77777777" w:rsidR="00E043CD" w:rsidRDefault="00E043CD" w:rsidP="00B0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578"/>
    <w:multiLevelType w:val="hybridMultilevel"/>
    <w:tmpl w:val="B1F8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14E3"/>
    <w:multiLevelType w:val="hybridMultilevel"/>
    <w:tmpl w:val="6DE2E14E"/>
    <w:lvl w:ilvl="0" w:tplc="138AE2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31E"/>
    <w:multiLevelType w:val="hybridMultilevel"/>
    <w:tmpl w:val="60E8F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446F151D"/>
    <w:multiLevelType w:val="hybridMultilevel"/>
    <w:tmpl w:val="7D50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82F3A"/>
    <w:multiLevelType w:val="hybridMultilevel"/>
    <w:tmpl w:val="1F64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B5B73"/>
    <w:multiLevelType w:val="hybridMultilevel"/>
    <w:tmpl w:val="228484E4"/>
    <w:lvl w:ilvl="0" w:tplc="076E7A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B5"/>
    <w:rsid w:val="00006325"/>
    <w:rsid w:val="00020560"/>
    <w:rsid w:val="00033D13"/>
    <w:rsid w:val="00053301"/>
    <w:rsid w:val="00061E72"/>
    <w:rsid w:val="00073316"/>
    <w:rsid w:val="00081706"/>
    <w:rsid w:val="00095BF9"/>
    <w:rsid w:val="00097A1A"/>
    <w:rsid w:val="000B19E9"/>
    <w:rsid w:val="000B54C8"/>
    <w:rsid w:val="000C1633"/>
    <w:rsid w:val="000C1BB7"/>
    <w:rsid w:val="000D1871"/>
    <w:rsid w:val="000D5FA1"/>
    <w:rsid w:val="000D6946"/>
    <w:rsid w:val="000D6B6D"/>
    <w:rsid w:val="000F2A9B"/>
    <w:rsid w:val="000F59CD"/>
    <w:rsid w:val="00111888"/>
    <w:rsid w:val="001134CD"/>
    <w:rsid w:val="00126A35"/>
    <w:rsid w:val="00126DEF"/>
    <w:rsid w:val="001303DA"/>
    <w:rsid w:val="00133923"/>
    <w:rsid w:val="00134A1E"/>
    <w:rsid w:val="001374E9"/>
    <w:rsid w:val="00137E39"/>
    <w:rsid w:val="001520E9"/>
    <w:rsid w:val="00157F30"/>
    <w:rsid w:val="001669DF"/>
    <w:rsid w:val="00172C1E"/>
    <w:rsid w:val="001849DE"/>
    <w:rsid w:val="001C40B9"/>
    <w:rsid w:val="001C5841"/>
    <w:rsid w:val="001C5C64"/>
    <w:rsid w:val="001D1F33"/>
    <w:rsid w:val="001D6998"/>
    <w:rsid w:val="001E1B0A"/>
    <w:rsid w:val="001E59B9"/>
    <w:rsid w:val="001E5CCD"/>
    <w:rsid w:val="001F3D6E"/>
    <w:rsid w:val="00206AE9"/>
    <w:rsid w:val="00214EE5"/>
    <w:rsid w:val="00222C66"/>
    <w:rsid w:val="00225000"/>
    <w:rsid w:val="00240A0E"/>
    <w:rsid w:val="00246336"/>
    <w:rsid w:val="00251483"/>
    <w:rsid w:val="00251FE6"/>
    <w:rsid w:val="002602DB"/>
    <w:rsid w:val="0027760D"/>
    <w:rsid w:val="002920B4"/>
    <w:rsid w:val="002B6932"/>
    <w:rsid w:val="002B7274"/>
    <w:rsid w:val="002D3F9E"/>
    <w:rsid w:val="002E39CC"/>
    <w:rsid w:val="002F76F1"/>
    <w:rsid w:val="00306D3F"/>
    <w:rsid w:val="00314FA1"/>
    <w:rsid w:val="003352C2"/>
    <w:rsid w:val="00340A97"/>
    <w:rsid w:val="003614D8"/>
    <w:rsid w:val="00367D85"/>
    <w:rsid w:val="003A5887"/>
    <w:rsid w:val="003B52C8"/>
    <w:rsid w:val="003B5349"/>
    <w:rsid w:val="003C18CD"/>
    <w:rsid w:val="003D61C5"/>
    <w:rsid w:val="003D6E00"/>
    <w:rsid w:val="003E0249"/>
    <w:rsid w:val="003E248B"/>
    <w:rsid w:val="003E47C1"/>
    <w:rsid w:val="00415899"/>
    <w:rsid w:val="00416044"/>
    <w:rsid w:val="00436F73"/>
    <w:rsid w:val="00443850"/>
    <w:rsid w:val="00455111"/>
    <w:rsid w:val="0046270D"/>
    <w:rsid w:val="0048041D"/>
    <w:rsid w:val="00484F14"/>
    <w:rsid w:val="0048540B"/>
    <w:rsid w:val="004B1831"/>
    <w:rsid w:val="004E235A"/>
    <w:rsid w:val="004E2604"/>
    <w:rsid w:val="004E7C65"/>
    <w:rsid w:val="004F27BD"/>
    <w:rsid w:val="004F7C61"/>
    <w:rsid w:val="00503F4F"/>
    <w:rsid w:val="005045B4"/>
    <w:rsid w:val="0050594C"/>
    <w:rsid w:val="00507A76"/>
    <w:rsid w:val="00510D37"/>
    <w:rsid w:val="00513047"/>
    <w:rsid w:val="00520EFD"/>
    <w:rsid w:val="005258FF"/>
    <w:rsid w:val="00535C73"/>
    <w:rsid w:val="00543136"/>
    <w:rsid w:val="0054791A"/>
    <w:rsid w:val="00553244"/>
    <w:rsid w:val="005546A0"/>
    <w:rsid w:val="00567420"/>
    <w:rsid w:val="00570066"/>
    <w:rsid w:val="00581C27"/>
    <w:rsid w:val="00590375"/>
    <w:rsid w:val="0059088F"/>
    <w:rsid w:val="005958C1"/>
    <w:rsid w:val="005B0028"/>
    <w:rsid w:val="005B539C"/>
    <w:rsid w:val="005C0464"/>
    <w:rsid w:val="005C07B2"/>
    <w:rsid w:val="005C3ED7"/>
    <w:rsid w:val="005C5CA7"/>
    <w:rsid w:val="005C6AC4"/>
    <w:rsid w:val="005C7147"/>
    <w:rsid w:val="005D6710"/>
    <w:rsid w:val="005F4DA0"/>
    <w:rsid w:val="00603D00"/>
    <w:rsid w:val="006146EE"/>
    <w:rsid w:val="0061479B"/>
    <w:rsid w:val="00621000"/>
    <w:rsid w:val="00662A33"/>
    <w:rsid w:val="006654D6"/>
    <w:rsid w:val="006807A8"/>
    <w:rsid w:val="00685008"/>
    <w:rsid w:val="006A3126"/>
    <w:rsid w:val="006A7EFB"/>
    <w:rsid w:val="006B18F6"/>
    <w:rsid w:val="006B5F05"/>
    <w:rsid w:val="006D4120"/>
    <w:rsid w:val="006D427B"/>
    <w:rsid w:val="006D4CD9"/>
    <w:rsid w:val="006E3D05"/>
    <w:rsid w:val="006F2087"/>
    <w:rsid w:val="006F2D0F"/>
    <w:rsid w:val="00714326"/>
    <w:rsid w:val="0072028E"/>
    <w:rsid w:val="00721774"/>
    <w:rsid w:val="00743AD3"/>
    <w:rsid w:val="00745C31"/>
    <w:rsid w:val="00747252"/>
    <w:rsid w:val="007555A0"/>
    <w:rsid w:val="00761385"/>
    <w:rsid w:val="007624F7"/>
    <w:rsid w:val="0076466B"/>
    <w:rsid w:val="0077010C"/>
    <w:rsid w:val="00780C1A"/>
    <w:rsid w:val="00782822"/>
    <w:rsid w:val="0078284F"/>
    <w:rsid w:val="00793F87"/>
    <w:rsid w:val="007B295F"/>
    <w:rsid w:val="007D6AFC"/>
    <w:rsid w:val="007E2E12"/>
    <w:rsid w:val="007F7752"/>
    <w:rsid w:val="0080076C"/>
    <w:rsid w:val="0083095C"/>
    <w:rsid w:val="008351EE"/>
    <w:rsid w:val="008406FE"/>
    <w:rsid w:val="00853424"/>
    <w:rsid w:val="00860300"/>
    <w:rsid w:val="0086298F"/>
    <w:rsid w:val="008918E7"/>
    <w:rsid w:val="00894ECA"/>
    <w:rsid w:val="008A39AF"/>
    <w:rsid w:val="008C14DF"/>
    <w:rsid w:val="008F0DBB"/>
    <w:rsid w:val="008F55BD"/>
    <w:rsid w:val="00904746"/>
    <w:rsid w:val="00906747"/>
    <w:rsid w:val="00907A6C"/>
    <w:rsid w:val="00914702"/>
    <w:rsid w:val="00915D9E"/>
    <w:rsid w:val="00925CE3"/>
    <w:rsid w:val="00931DFC"/>
    <w:rsid w:val="00936D23"/>
    <w:rsid w:val="009438C9"/>
    <w:rsid w:val="0094487B"/>
    <w:rsid w:val="00946190"/>
    <w:rsid w:val="00946C60"/>
    <w:rsid w:val="00961C78"/>
    <w:rsid w:val="00964255"/>
    <w:rsid w:val="00973421"/>
    <w:rsid w:val="0097512A"/>
    <w:rsid w:val="0098625A"/>
    <w:rsid w:val="00987651"/>
    <w:rsid w:val="009B07C0"/>
    <w:rsid w:val="009B2DD5"/>
    <w:rsid w:val="009D2268"/>
    <w:rsid w:val="009D2D97"/>
    <w:rsid w:val="009F14B5"/>
    <w:rsid w:val="009F313E"/>
    <w:rsid w:val="00A01B28"/>
    <w:rsid w:val="00A05663"/>
    <w:rsid w:val="00A142F9"/>
    <w:rsid w:val="00A34C2F"/>
    <w:rsid w:val="00A404F7"/>
    <w:rsid w:val="00A84B8A"/>
    <w:rsid w:val="00A876C1"/>
    <w:rsid w:val="00AA1C34"/>
    <w:rsid w:val="00AA5466"/>
    <w:rsid w:val="00AA6EEB"/>
    <w:rsid w:val="00AC3D3E"/>
    <w:rsid w:val="00AC7923"/>
    <w:rsid w:val="00AD61C7"/>
    <w:rsid w:val="00AD76C6"/>
    <w:rsid w:val="00B02D9A"/>
    <w:rsid w:val="00B11D63"/>
    <w:rsid w:val="00B16633"/>
    <w:rsid w:val="00B16D3A"/>
    <w:rsid w:val="00B24D1D"/>
    <w:rsid w:val="00B32FCA"/>
    <w:rsid w:val="00B334CD"/>
    <w:rsid w:val="00B35EB5"/>
    <w:rsid w:val="00B47F5C"/>
    <w:rsid w:val="00B47FB8"/>
    <w:rsid w:val="00B531DD"/>
    <w:rsid w:val="00B562C9"/>
    <w:rsid w:val="00B57742"/>
    <w:rsid w:val="00B57D37"/>
    <w:rsid w:val="00B71B21"/>
    <w:rsid w:val="00B76C46"/>
    <w:rsid w:val="00B90008"/>
    <w:rsid w:val="00BA20CE"/>
    <w:rsid w:val="00BB186C"/>
    <w:rsid w:val="00BB56D0"/>
    <w:rsid w:val="00BC0F32"/>
    <w:rsid w:val="00BF0141"/>
    <w:rsid w:val="00BF09F9"/>
    <w:rsid w:val="00C04E26"/>
    <w:rsid w:val="00C14B77"/>
    <w:rsid w:val="00C3382F"/>
    <w:rsid w:val="00C34E7D"/>
    <w:rsid w:val="00C35249"/>
    <w:rsid w:val="00C40529"/>
    <w:rsid w:val="00C54DD2"/>
    <w:rsid w:val="00C60220"/>
    <w:rsid w:val="00C67EED"/>
    <w:rsid w:val="00C738CD"/>
    <w:rsid w:val="00C74B5D"/>
    <w:rsid w:val="00C94BEF"/>
    <w:rsid w:val="00CA1A20"/>
    <w:rsid w:val="00CB68DE"/>
    <w:rsid w:val="00CE11B0"/>
    <w:rsid w:val="00D04B76"/>
    <w:rsid w:val="00D05F54"/>
    <w:rsid w:val="00D118E7"/>
    <w:rsid w:val="00D221AA"/>
    <w:rsid w:val="00D25648"/>
    <w:rsid w:val="00D40A42"/>
    <w:rsid w:val="00D5111B"/>
    <w:rsid w:val="00D6029B"/>
    <w:rsid w:val="00D6143F"/>
    <w:rsid w:val="00D675EB"/>
    <w:rsid w:val="00D74B57"/>
    <w:rsid w:val="00D907AB"/>
    <w:rsid w:val="00D922E6"/>
    <w:rsid w:val="00D93CBC"/>
    <w:rsid w:val="00DC1C76"/>
    <w:rsid w:val="00DF20AC"/>
    <w:rsid w:val="00DF3160"/>
    <w:rsid w:val="00DF7A8A"/>
    <w:rsid w:val="00E00664"/>
    <w:rsid w:val="00E043CD"/>
    <w:rsid w:val="00E35F06"/>
    <w:rsid w:val="00E36CCB"/>
    <w:rsid w:val="00E37732"/>
    <w:rsid w:val="00E63533"/>
    <w:rsid w:val="00E66C95"/>
    <w:rsid w:val="00E93E88"/>
    <w:rsid w:val="00E95C92"/>
    <w:rsid w:val="00E973C6"/>
    <w:rsid w:val="00EB30D7"/>
    <w:rsid w:val="00EC0F22"/>
    <w:rsid w:val="00EC7167"/>
    <w:rsid w:val="00F2490D"/>
    <w:rsid w:val="00F42332"/>
    <w:rsid w:val="00F44B60"/>
    <w:rsid w:val="00F461E4"/>
    <w:rsid w:val="00F52046"/>
    <w:rsid w:val="00F54402"/>
    <w:rsid w:val="00F60524"/>
    <w:rsid w:val="00F726F5"/>
    <w:rsid w:val="00F75089"/>
    <w:rsid w:val="00F77A14"/>
    <w:rsid w:val="00F841B8"/>
    <w:rsid w:val="00F90B60"/>
    <w:rsid w:val="00FD4DD0"/>
    <w:rsid w:val="00FD7D95"/>
    <w:rsid w:val="00FE1831"/>
    <w:rsid w:val="00FE61BF"/>
    <w:rsid w:val="00FF0944"/>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45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B5"/>
    <w:pPr>
      <w:ind w:left="720"/>
      <w:contextualSpacing/>
    </w:pPr>
  </w:style>
  <w:style w:type="paragraph" w:styleId="NormalWeb">
    <w:name w:val="Normal (Web)"/>
    <w:basedOn w:val="Normal"/>
    <w:uiPriority w:val="99"/>
    <w:unhideWhenUsed/>
    <w:rsid w:val="00214EE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F3160"/>
    <w:rPr>
      <w:color w:val="0563C1" w:themeColor="hyperlink"/>
      <w:u w:val="single"/>
    </w:rPr>
  </w:style>
  <w:style w:type="paragraph" w:customStyle="1" w:styleId="GrantHead3">
    <w:name w:val="GrantHead3"/>
    <w:basedOn w:val="Normal"/>
    <w:link w:val="GrantHead3Char"/>
    <w:qFormat/>
    <w:rsid w:val="000D1871"/>
    <w:pPr>
      <w:spacing w:after="120"/>
      <w:jc w:val="both"/>
    </w:pPr>
    <w:rPr>
      <w:rFonts w:ascii="Arial" w:eastAsia="Calibri" w:hAnsi="Arial" w:cs="Arial"/>
      <w:b/>
      <w:i/>
      <w:sz w:val="22"/>
      <w:szCs w:val="22"/>
    </w:rPr>
  </w:style>
  <w:style w:type="character" w:customStyle="1" w:styleId="GrantHead3Char">
    <w:name w:val="GrantHead3 Char"/>
    <w:link w:val="GrantHead3"/>
    <w:rsid w:val="000D1871"/>
    <w:rPr>
      <w:rFonts w:ascii="Arial" w:eastAsia="Calibri" w:hAnsi="Arial" w:cs="Arial"/>
      <w:b/>
      <w:i/>
      <w:sz w:val="22"/>
      <w:szCs w:val="22"/>
    </w:rPr>
  </w:style>
  <w:style w:type="paragraph" w:styleId="DocumentMap">
    <w:name w:val="Document Map"/>
    <w:basedOn w:val="Normal"/>
    <w:link w:val="DocumentMapChar"/>
    <w:uiPriority w:val="99"/>
    <w:semiHidden/>
    <w:unhideWhenUsed/>
    <w:rsid w:val="0048540B"/>
    <w:rPr>
      <w:rFonts w:ascii="Times New Roman" w:hAnsi="Times New Roman" w:cs="Times New Roman"/>
    </w:rPr>
  </w:style>
  <w:style w:type="character" w:customStyle="1" w:styleId="DocumentMapChar">
    <w:name w:val="Document Map Char"/>
    <w:basedOn w:val="DefaultParagraphFont"/>
    <w:link w:val="DocumentMap"/>
    <w:uiPriority w:val="99"/>
    <w:semiHidden/>
    <w:rsid w:val="0048540B"/>
    <w:rPr>
      <w:rFonts w:ascii="Times New Roman" w:hAnsi="Times New Roman" w:cs="Times New Roman"/>
    </w:rPr>
  </w:style>
  <w:style w:type="paragraph" w:styleId="Revision">
    <w:name w:val="Revision"/>
    <w:hidden/>
    <w:uiPriority w:val="99"/>
    <w:semiHidden/>
    <w:rsid w:val="0048540B"/>
  </w:style>
  <w:style w:type="paragraph" w:styleId="BalloonText">
    <w:name w:val="Balloon Text"/>
    <w:basedOn w:val="Normal"/>
    <w:link w:val="BalloonTextChar"/>
    <w:uiPriority w:val="99"/>
    <w:semiHidden/>
    <w:unhideWhenUsed/>
    <w:rsid w:val="00F72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6F5"/>
    <w:rPr>
      <w:rFonts w:ascii="Times New Roman" w:hAnsi="Times New Roman" w:cs="Times New Roman"/>
      <w:sz w:val="18"/>
      <w:szCs w:val="18"/>
    </w:rPr>
  </w:style>
  <w:style w:type="paragraph" w:styleId="Header">
    <w:name w:val="header"/>
    <w:basedOn w:val="Normal"/>
    <w:link w:val="HeaderChar"/>
    <w:uiPriority w:val="99"/>
    <w:unhideWhenUsed/>
    <w:rsid w:val="00B02D9A"/>
    <w:pPr>
      <w:tabs>
        <w:tab w:val="center" w:pos="4680"/>
        <w:tab w:val="right" w:pos="9360"/>
      </w:tabs>
    </w:pPr>
  </w:style>
  <w:style w:type="character" w:customStyle="1" w:styleId="HeaderChar">
    <w:name w:val="Header Char"/>
    <w:basedOn w:val="DefaultParagraphFont"/>
    <w:link w:val="Header"/>
    <w:uiPriority w:val="99"/>
    <w:rsid w:val="00B02D9A"/>
  </w:style>
  <w:style w:type="paragraph" w:styleId="Footer">
    <w:name w:val="footer"/>
    <w:basedOn w:val="Normal"/>
    <w:link w:val="FooterChar"/>
    <w:uiPriority w:val="99"/>
    <w:unhideWhenUsed/>
    <w:rsid w:val="00B02D9A"/>
    <w:pPr>
      <w:tabs>
        <w:tab w:val="center" w:pos="4680"/>
        <w:tab w:val="right" w:pos="9360"/>
      </w:tabs>
    </w:pPr>
  </w:style>
  <w:style w:type="character" w:customStyle="1" w:styleId="FooterChar">
    <w:name w:val="Footer Char"/>
    <w:basedOn w:val="DefaultParagraphFont"/>
    <w:link w:val="Footer"/>
    <w:uiPriority w:val="99"/>
    <w:rsid w:val="00B02D9A"/>
  </w:style>
  <w:style w:type="paragraph" w:customStyle="1" w:styleId="References">
    <w:name w:val="References"/>
    <w:basedOn w:val="Normal"/>
    <w:qFormat/>
    <w:rsid w:val="00936D23"/>
    <w:pPr>
      <w:numPr>
        <w:numId w:val="5"/>
      </w:numPr>
      <w:spacing w:after="240"/>
      <w:ind w:hanging="720"/>
    </w:pPr>
    <w:rPr>
      <w:rFonts w:ascii="Times New Roman" w:hAnsi="Times New Roman"/>
      <w:sz w:val="22"/>
    </w:rPr>
  </w:style>
  <w:style w:type="character" w:customStyle="1" w:styleId="m8579349463229407725gmail-s1">
    <w:name w:val="m_8579349463229407725gmail-s1"/>
    <w:basedOn w:val="DefaultParagraphFont"/>
    <w:rsid w:val="00AA6EEB"/>
  </w:style>
  <w:style w:type="character" w:customStyle="1" w:styleId="m8579349463229407725gmail-apple-converted-space">
    <w:name w:val="m_8579349463229407725gmail-apple-converted-space"/>
    <w:basedOn w:val="DefaultParagraphFont"/>
    <w:rsid w:val="00AA6EEB"/>
  </w:style>
  <w:style w:type="paragraph" w:customStyle="1" w:styleId="Affiliation">
    <w:name w:val="Affiliation"/>
    <w:rsid w:val="00E00664"/>
    <w:pPr>
      <w:jc w:val="center"/>
    </w:pPr>
    <w:rPr>
      <w:rFonts w:ascii="Times New Roman" w:eastAsia="SimSun" w:hAnsi="Times New Roman" w:cs="Times New Roman"/>
      <w:sz w:val="20"/>
      <w:szCs w:val="20"/>
    </w:rPr>
  </w:style>
  <w:style w:type="character" w:styleId="UnresolvedMention">
    <w:name w:val="Unresolved Mention"/>
    <w:basedOn w:val="DefaultParagraphFont"/>
    <w:uiPriority w:val="99"/>
    <w:rsid w:val="00E00664"/>
    <w:rPr>
      <w:color w:val="605E5C"/>
      <w:shd w:val="clear" w:color="auto" w:fill="E1DFDD"/>
    </w:rPr>
  </w:style>
  <w:style w:type="character" w:styleId="FollowedHyperlink">
    <w:name w:val="FollowedHyperlink"/>
    <w:basedOn w:val="DefaultParagraphFont"/>
    <w:uiPriority w:val="99"/>
    <w:semiHidden/>
    <w:unhideWhenUsed/>
    <w:rsid w:val="00133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9155">
      <w:bodyDiv w:val="1"/>
      <w:marLeft w:val="0"/>
      <w:marRight w:val="0"/>
      <w:marTop w:val="0"/>
      <w:marBottom w:val="0"/>
      <w:divBdr>
        <w:top w:val="none" w:sz="0" w:space="0" w:color="auto"/>
        <w:left w:val="none" w:sz="0" w:space="0" w:color="auto"/>
        <w:bottom w:val="none" w:sz="0" w:space="0" w:color="auto"/>
        <w:right w:val="none" w:sz="0" w:space="0" w:color="auto"/>
      </w:divBdr>
    </w:div>
    <w:div w:id="66615992">
      <w:bodyDiv w:val="1"/>
      <w:marLeft w:val="0"/>
      <w:marRight w:val="0"/>
      <w:marTop w:val="0"/>
      <w:marBottom w:val="0"/>
      <w:divBdr>
        <w:top w:val="none" w:sz="0" w:space="0" w:color="auto"/>
        <w:left w:val="none" w:sz="0" w:space="0" w:color="auto"/>
        <w:bottom w:val="none" w:sz="0" w:space="0" w:color="auto"/>
        <w:right w:val="none" w:sz="0" w:space="0" w:color="auto"/>
      </w:divBdr>
    </w:div>
    <w:div w:id="430471105">
      <w:bodyDiv w:val="1"/>
      <w:marLeft w:val="0"/>
      <w:marRight w:val="0"/>
      <w:marTop w:val="0"/>
      <w:marBottom w:val="0"/>
      <w:divBdr>
        <w:top w:val="none" w:sz="0" w:space="0" w:color="auto"/>
        <w:left w:val="none" w:sz="0" w:space="0" w:color="auto"/>
        <w:bottom w:val="none" w:sz="0" w:space="0" w:color="auto"/>
        <w:right w:val="none" w:sz="0" w:space="0" w:color="auto"/>
      </w:divBdr>
    </w:div>
    <w:div w:id="436559507">
      <w:bodyDiv w:val="1"/>
      <w:marLeft w:val="0"/>
      <w:marRight w:val="0"/>
      <w:marTop w:val="0"/>
      <w:marBottom w:val="0"/>
      <w:divBdr>
        <w:top w:val="none" w:sz="0" w:space="0" w:color="auto"/>
        <w:left w:val="none" w:sz="0" w:space="0" w:color="auto"/>
        <w:bottom w:val="none" w:sz="0" w:space="0" w:color="auto"/>
        <w:right w:val="none" w:sz="0" w:space="0" w:color="auto"/>
      </w:divBdr>
      <w:divsChild>
        <w:div w:id="21634845">
          <w:marLeft w:val="0"/>
          <w:marRight w:val="0"/>
          <w:marTop w:val="0"/>
          <w:marBottom w:val="0"/>
          <w:divBdr>
            <w:top w:val="none" w:sz="0" w:space="0" w:color="auto"/>
            <w:left w:val="none" w:sz="0" w:space="0" w:color="auto"/>
            <w:bottom w:val="none" w:sz="0" w:space="0" w:color="auto"/>
            <w:right w:val="none" w:sz="0" w:space="0" w:color="auto"/>
          </w:divBdr>
        </w:div>
        <w:div w:id="225336743">
          <w:marLeft w:val="0"/>
          <w:marRight w:val="0"/>
          <w:marTop w:val="0"/>
          <w:marBottom w:val="0"/>
          <w:divBdr>
            <w:top w:val="none" w:sz="0" w:space="0" w:color="auto"/>
            <w:left w:val="none" w:sz="0" w:space="0" w:color="auto"/>
            <w:bottom w:val="none" w:sz="0" w:space="0" w:color="auto"/>
            <w:right w:val="none" w:sz="0" w:space="0" w:color="auto"/>
          </w:divBdr>
        </w:div>
        <w:div w:id="660743817">
          <w:marLeft w:val="0"/>
          <w:marRight w:val="0"/>
          <w:marTop w:val="0"/>
          <w:marBottom w:val="0"/>
          <w:divBdr>
            <w:top w:val="none" w:sz="0" w:space="0" w:color="auto"/>
            <w:left w:val="none" w:sz="0" w:space="0" w:color="auto"/>
            <w:bottom w:val="none" w:sz="0" w:space="0" w:color="auto"/>
            <w:right w:val="none" w:sz="0" w:space="0" w:color="auto"/>
          </w:divBdr>
        </w:div>
        <w:div w:id="728500144">
          <w:marLeft w:val="0"/>
          <w:marRight w:val="0"/>
          <w:marTop w:val="0"/>
          <w:marBottom w:val="0"/>
          <w:divBdr>
            <w:top w:val="none" w:sz="0" w:space="0" w:color="auto"/>
            <w:left w:val="none" w:sz="0" w:space="0" w:color="auto"/>
            <w:bottom w:val="none" w:sz="0" w:space="0" w:color="auto"/>
            <w:right w:val="none" w:sz="0" w:space="0" w:color="auto"/>
          </w:divBdr>
        </w:div>
        <w:div w:id="1869945538">
          <w:marLeft w:val="0"/>
          <w:marRight w:val="0"/>
          <w:marTop w:val="0"/>
          <w:marBottom w:val="0"/>
          <w:divBdr>
            <w:top w:val="none" w:sz="0" w:space="0" w:color="auto"/>
            <w:left w:val="none" w:sz="0" w:space="0" w:color="auto"/>
            <w:bottom w:val="none" w:sz="0" w:space="0" w:color="auto"/>
            <w:right w:val="none" w:sz="0" w:space="0" w:color="auto"/>
          </w:divBdr>
        </w:div>
        <w:div w:id="1964462610">
          <w:marLeft w:val="0"/>
          <w:marRight w:val="0"/>
          <w:marTop w:val="0"/>
          <w:marBottom w:val="0"/>
          <w:divBdr>
            <w:top w:val="none" w:sz="0" w:space="0" w:color="auto"/>
            <w:left w:val="none" w:sz="0" w:space="0" w:color="auto"/>
            <w:bottom w:val="none" w:sz="0" w:space="0" w:color="auto"/>
            <w:right w:val="none" w:sz="0" w:space="0" w:color="auto"/>
          </w:divBdr>
        </w:div>
      </w:divsChild>
    </w:div>
    <w:div w:id="634793886">
      <w:bodyDiv w:val="1"/>
      <w:marLeft w:val="0"/>
      <w:marRight w:val="0"/>
      <w:marTop w:val="0"/>
      <w:marBottom w:val="0"/>
      <w:divBdr>
        <w:top w:val="none" w:sz="0" w:space="0" w:color="auto"/>
        <w:left w:val="none" w:sz="0" w:space="0" w:color="auto"/>
        <w:bottom w:val="none" w:sz="0" w:space="0" w:color="auto"/>
        <w:right w:val="none" w:sz="0" w:space="0" w:color="auto"/>
      </w:divBdr>
    </w:div>
    <w:div w:id="836657328">
      <w:bodyDiv w:val="1"/>
      <w:marLeft w:val="0"/>
      <w:marRight w:val="0"/>
      <w:marTop w:val="0"/>
      <w:marBottom w:val="0"/>
      <w:divBdr>
        <w:top w:val="none" w:sz="0" w:space="0" w:color="auto"/>
        <w:left w:val="none" w:sz="0" w:space="0" w:color="auto"/>
        <w:bottom w:val="none" w:sz="0" w:space="0" w:color="auto"/>
        <w:right w:val="none" w:sz="0" w:space="0" w:color="auto"/>
      </w:divBdr>
      <w:divsChild>
        <w:div w:id="563488985">
          <w:marLeft w:val="547"/>
          <w:marRight w:val="0"/>
          <w:marTop w:val="0"/>
          <w:marBottom w:val="240"/>
          <w:divBdr>
            <w:top w:val="none" w:sz="0" w:space="0" w:color="auto"/>
            <w:left w:val="none" w:sz="0" w:space="0" w:color="auto"/>
            <w:bottom w:val="none" w:sz="0" w:space="0" w:color="auto"/>
            <w:right w:val="none" w:sz="0" w:space="0" w:color="auto"/>
          </w:divBdr>
        </w:div>
      </w:divsChild>
    </w:div>
    <w:div w:id="1072973395">
      <w:bodyDiv w:val="1"/>
      <w:marLeft w:val="0"/>
      <w:marRight w:val="0"/>
      <w:marTop w:val="0"/>
      <w:marBottom w:val="0"/>
      <w:divBdr>
        <w:top w:val="none" w:sz="0" w:space="0" w:color="auto"/>
        <w:left w:val="none" w:sz="0" w:space="0" w:color="auto"/>
        <w:bottom w:val="none" w:sz="0" w:space="0" w:color="auto"/>
        <w:right w:val="none" w:sz="0" w:space="0" w:color="auto"/>
      </w:divBdr>
    </w:div>
    <w:div w:id="1089960339">
      <w:bodyDiv w:val="1"/>
      <w:marLeft w:val="0"/>
      <w:marRight w:val="0"/>
      <w:marTop w:val="0"/>
      <w:marBottom w:val="0"/>
      <w:divBdr>
        <w:top w:val="none" w:sz="0" w:space="0" w:color="auto"/>
        <w:left w:val="none" w:sz="0" w:space="0" w:color="auto"/>
        <w:bottom w:val="none" w:sz="0" w:space="0" w:color="auto"/>
        <w:right w:val="none" w:sz="0" w:space="0" w:color="auto"/>
      </w:divBdr>
    </w:div>
    <w:div w:id="1227645405">
      <w:bodyDiv w:val="1"/>
      <w:marLeft w:val="0"/>
      <w:marRight w:val="0"/>
      <w:marTop w:val="0"/>
      <w:marBottom w:val="0"/>
      <w:divBdr>
        <w:top w:val="none" w:sz="0" w:space="0" w:color="auto"/>
        <w:left w:val="none" w:sz="0" w:space="0" w:color="auto"/>
        <w:bottom w:val="none" w:sz="0" w:space="0" w:color="auto"/>
        <w:right w:val="none" w:sz="0" w:space="0" w:color="auto"/>
      </w:divBdr>
    </w:div>
    <w:div w:id="1228876380">
      <w:bodyDiv w:val="1"/>
      <w:marLeft w:val="0"/>
      <w:marRight w:val="0"/>
      <w:marTop w:val="0"/>
      <w:marBottom w:val="0"/>
      <w:divBdr>
        <w:top w:val="none" w:sz="0" w:space="0" w:color="auto"/>
        <w:left w:val="none" w:sz="0" w:space="0" w:color="auto"/>
        <w:bottom w:val="none" w:sz="0" w:space="0" w:color="auto"/>
        <w:right w:val="none" w:sz="0" w:space="0" w:color="auto"/>
      </w:divBdr>
    </w:div>
    <w:div w:id="1283003132">
      <w:bodyDiv w:val="1"/>
      <w:marLeft w:val="0"/>
      <w:marRight w:val="0"/>
      <w:marTop w:val="0"/>
      <w:marBottom w:val="0"/>
      <w:divBdr>
        <w:top w:val="none" w:sz="0" w:space="0" w:color="auto"/>
        <w:left w:val="none" w:sz="0" w:space="0" w:color="auto"/>
        <w:bottom w:val="none" w:sz="0" w:space="0" w:color="auto"/>
        <w:right w:val="none" w:sz="0" w:space="0" w:color="auto"/>
      </w:divBdr>
    </w:div>
    <w:div w:id="1509369997">
      <w:bodyDiv w:val="1"/>
      <w:marLeft w:val="0"/>
      <w:marRight w:val="0"/>
      <w:marTop w:val="0"/>
      <w:marBottom w:val="0"/>
      <w:divBdr>
        <w:top w:val="none" w:sz="0" w:space="0" w:color="auto"/>
        <w:left w:val="none" w:sz="0" w:space="0" w:color="auto"/>
        <w:bottom w:val="none" w:sz="0" w:space="0" w:color="auto"/>
        <w:right w:val="none" w:sz="0" w:space="0" w:color="auto"/>
      </w:divBdr>
      <w:divsChild>
        <w:div w:id="10606668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567960252">
      <w:bodyDiv w:val="1"/>
      <w:marLeft w:val="0"/>
      <w:marRight w:val="0"/>
      <w:marTop w:val="0"/>
      <w:marBottom w:val="0"/>
      <w:divBdr>
        <w:top w:val="none" w:sz="0" w:space="0" w:color="auto"/>
        <w:left w:val="none" w:sz="0" w:space="0" w:color="auto"/>
        <w:bottom w:val="none" w:sz="0" w:space="0" w:color="auto"/>
        <w:right w:val="none" w:sz="0" w:space="0" w:color="auto"/>
      </w:divBdr>
    </w:div>
    <w:div w:id="1727989204">
      <w:bodyDiv w:val="1"/>
      <w:marLeft w:val="0"/>
      <w:marRight w:val="0"/>
      <w:marTop w:val="0"/>
      <w:marBottom w:val="0"/>
      <w:divBdr>
        <w:top w:val="none" w:sz="0" w:space="0" w:color="auto"/>
        <w:left w:val="none" w:sz="0" w:space="0" w:color="auto"/>
        <w:bottom w:val="none" w:sz="0" w:space="0" w:color="auto"/>
        <w:right w:val="none" w:sz="0" w:space="0" w:color="auto"/>
      </w:divBdr>
    </w:div>
    <w:div w:id="1743138216">
      <w:bodyDiv w:val="1"/>
      <w:marLeft w:val="0"/>
      <w:marRight w:val="0"/>
      <w:marTop w:val="0"/>
      <w:marBottom w:val="0"/>
      <w:divBdr>
        <w:top w:val="none" w:sz="0" w:space="0" w:color="auto"/>
        <w:left w:val="none" w:sz="0" w:space="0" w:color="auto"/>
        <w:bottom w:val="none" w:sz="0" w:space="0" w:color="auto"/>
        <w:right w:val="none" w:sz="0" w:space="0" w:color="auto"/>
      </w:divBdr>
    </w:div>
    <w:div w:id="179857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doe@xyz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Joseph Picone</cp:lastModifiedBy>
  <cp:revision>5</cp:revision>
  <cp:lastPrinted>2018-10-17T18:06:00Z</cp:lastPrinted>
  <dcterms:created xsi:type="dcterms:W3CDTF">2018-09-04T12:10:00Z</dcterms:created>
  <dcterms:modified xsi:type="dcterms:W3CDTF">2018-10-17T18:06:00Z</dcterms:modified>
  <cp:category/>
</cp:coreProperties>
</file>